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04" w:rsidRPr="00F44B69" w:rsidRDefault="00303904" w:rsidP="00D616E5">
      <w:pPr>
        <w:jc w:val="center"/>
        <w:rPr>
          <w:sz w:val="28"/>
          <w:szCs w:val="28"/>
        </w:rPr>
      </w:pPr>
      <w:r w:rsidRPr="00F44B69">
        <w:rPr>
          <w:sz w:val="28"/>
          <w:szCs w:val="28"/>
        </w:rPr>
        <w:t>Г Л А В А</w:t>
      </w:r>
    </w:p>
    <w:p w:rsidR="00303904" w:rsidRPr="00F44B69" w:rsidRDefault="00303904" w:rsidP="00303904">
      <w:pPr>
        <w:ind w:firstLine="709"/>
        <w:jc w:val="center"/>
        <w:rPr>
          <w:sz w:val="28"/>
          <w:szCs w:val="28"/>
        </w:rPr>
      </w:pPr>
      <w:r w:rsidRPr="00F44B69">
        <w:rPr>
          <w:sz w:val="28"/>
          <w:szCs w:val="28"/>
        </w:rPr>
        <w:t>Лотошинского муниципального района Московской области</w:t>
      </w:r>
    </w:p>
    <w:p w:rsidR="00303904" w:rsidRPr="00F44B69" w:rsidRDefault="00303904" w:rsidP="00303904">
      <w:pPr>
        <w:ind w:firstLine="709"/>
        <w:jc w:val="center"/>
        <w:rPr>
          <w:sz w:val="28"/>
          <w:szCs w:val="28"/>
        </w:rPr>
      </w:pPr>
    </w:p>
    <w:p w:rsidR="00303904" w:rsidRPr="00F44B69" w:rsidRDefault="00303904" w:rsidP="00303904">
      <w:pPr>
        <w:ind w:firstLine="709"/>
        <w:jc w:val="center"/>
        <w:rPr>
          <w:sz w:val="28"/>
          <w:szCs w:val="28"/>
        </w:rPr>
      </w:pPr>
      <w:r w:rsidRPr="00F44B69">
        <w:rPr>
          <w:sz w:val="28"/>
          <w:szCs w:val="28"/>
        </w:rPr>
        <w:t>ПОСТАНОВЛЕНИЕ</w:t>
      </w:r>
    </w:p>
    <w:p w:rsidR="00303904" w:rsidRPr="00F44B69" w:rsidRDefault="00303904" w:rsidP="00303904">
      <w:pPr>
        <w:ind w:firstLine="709"/>
        <w:jc w:val="center"/>
        <w:rPr>
          <w:sz w:val="28"/>
          <w:szCs w:val="28"/>
        </w:rPr>
      </w:pPr>
    </w:p>
    <w:p w:rsidR="00303904" w:rsidRPr="00222D16" w:rsidRDefault="00303904" w:rsidP="00303904">
      <w:pPr>
        <w:ind w:firstLine="709"/>
        <w:jc w:val="center"/>
        <w:rPr>
          <w:sz w:val="28"/>
          <w:szCs w:val="28"/>
        </w:rPr>
      </w:pPr>
      <w:r w:rsidRPr="00222D16">
        <w:rPr>
          <w:sz w:val="28"/>
          <w:szCs w:val="28"/>
        </w:rPr>
        <w:t>от 29.12.2018 № 1452</w:t>
      </w:r>
    </w:p>
    <w:p w:rsidR="00303904" w:rsidRPr="00F44B69" w:rsidRDefault="00303904" w:rsidP="00303904">
      <w:pPr>
        <w:ind w:right="5669"/>
        <w:jc w:val="both"/>
        <w:rPr>
          <w:sz w:val="28"/>
          <w:szCs w:val="28"/>
        </w:rPr>
      </w:pPr>
    </w:p>
    <w:p w:rsidR="00303904" w:rsidRPr="00F44B69" w:rsidRDefault="00303904" w:rsidP="00303904">
      <w:pPr>
        <w:ind w:right="5669"/>
        <w:jc w:val="both"/>
        <w:rPr>
          <w:sz w:val="28"/>
          <w:szCs w:val="28"/>
        </w:rPr>
      </w:pPr>
      <w:r w:rsidRPr="00F44B6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</w:t>
      </w:r>
      <w:r w:rsidRPr="00F44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 w:rsidRPr="00F44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анализа осуществления главными </w:t>
      </w:r>
      <w:r w:rsidR="00E363AE" w:rsidRPr="002459AB">
        <w:rPr>
          <w:sz w:val="28"/>
          <w:szCs w:val="28"/>
        </w:rPr>
        <w:t>администраторами</w:t>
      </w:r>
      <w:r>
        <w:rPr>
          <w:sz w:val="28"/>
          <w:szCs w:val="28"/>
        </w:rPr>
        <w:t xml:space="preserve"> средств </w:t>
      </w:r>
      <w:r w:rsidR="00360110">
        <w:rPr>
          <w:sz w:val="28"/>
          <w:szCs w:val="28"/>
        </w:rPr>
        <w:t xml:space="preserve">бюджета </w:t>
      </w:r>
      <w:r w:rsidR="0069568F">
        <w:rPr>
          <w:sz w:val="28"/>
          <w:szCs w:val="28"/>
        </w:rPr>
        <w:t xml:space="preserve">Лотошинского муниципального района </w:t>
      </w:r>
      <w:r w:rsidRPr="00F44B69">
        <w:rPr>
          <w:sz w:val="28"/>
          <w:szCs w:val="28"/>
        </w:rPr>
        <w:t xml:space="preserve">внутреннего финансового контроля </w:t>
      </w:r>
      <w:r>
        <w:rPr>
          <w:sz w:val="28"/>
          <w:szCs w:val="28"/>
        </w:rPr>
        <w:t>и внутреннего финансового аудита</w:t>
      </w:r>
    </w:p>
    <w:p w:rsidR="00303904" w:rsidRPr="00F44B69" w:rsidRDefault="00303904" w:rsidP="00303904">
      <w:pPr>
        <w:ind w:right="5669"/>
        <w:jc w:val="both"/>
        <w:rPr>
          <w:sz w:val="28"/>
          <w:szCs w:val="28"/>
        </w:rPr>
      </w:pPr>
    </w:p>
    <w:p w:rsidR="00303904" w:rsidRDefault="00303904" w:rsidP="00303904">
      <w:pPr>
        <w:ind w:firstLine="851"/>
        <w:jc w:val="both"/>
        <w:rPr>
          <w:sz w:val="28"/>
          <w:szCs w:val="28"/>
        </w:rPr>
      </w:pPr>
      <w:r w:rsidRPr="00F44B69">
        <w:rPr>
          <w:sz w:val="28"/>
          <w:szCs w:val="28"/>
        </w:rPr>
        <w:t xml:space="preserve">В </w:t>
      </w:r>
      <w:r w:rsidR="00AD6C77">
        <w:rPr>
          <w:sz w:val="28"/>
          <w:szCs w:val="28"/>
        </w:rPr>
        <w:t xml:space="preserve">целях реализации пункта 4 статьи 157 </w:t>
      </w:r>
      <w:r w:rsidRPr="00F44B69">
        <w:rPr>
          <w:sz w:val="28"/>
          <w:szCs w:val="28"/>
        </w:rPr>
        <w:t>Бюджетного кодекса РФ</w:t>
      </w:r>
      <w:r>
        <w:rPr>
          <w:sz w:val="28"/>
          <w:szCs w:val="28"/>
        </w:rPr>
        <w:t>,</w:t>
      </w:r>
      <w:r w:rsidRPr="00F44B69">
        <w:rPr>
          <w:sz w:val="28"/>
          <w:szCs w:val="28"/>
        </w:rPr>
        <w:t xml:space="preserve">  </w:t>
      </w:r>
      <w:r w:rsidR="0069568F">
        <w:rPr>
          <w:sz w:val="28"/>
          <w:szCs w:val="28"/>
        </w:rPr>
        <w:t xml:space="preserve">в соответствии с </w:t>
      </w:r>
      <w:r w:rsidRPr="00F44B69">
        <w:rPr>
          <w:sz w:val="28"/>
          <w:szCs w:val="28"/>
        </w:rPr>
        <w:t xml:space="preserve">Порядком  осуществления    внутреннего муниципального финансового  контроля в бюджетно-финансовой сфере,  утвержденным  </w:t>
      </w:r>
      <w:r>
        <w:rPr>
          <w:sz w:val="28"/>
          <w:szCs w:val="28"/>
        </w:rPr>
        <w:t>п</w:t>
      </w:r>
      <w:r w:rsidRPr="00F44B69">
        <w:rPr>
          <w:sz w:val="28"/>
          <w:szCs w:val="28"/>
        </w:rPr>
        <w:t>остановлением Главы Лотошинского муниципального района от 29.08.2016 №1160</w:t>
      </w:r>
    </w:p>
    <w:p w:rsidR="00303904" w:rsidRPr="00F44B69" w:rsidRDefault="00303904" w:rsidP="00303904">
      <w:pPr>
        <w:ind w:firstLine="851"/>
        <w:jc w:val="both"/>
        <w:rPr>
          <w:sz w:val="28"/>
          <w:szCs w:val="28"/>
          <w:u w:val="single"/>
        </w:rPr>
      </w:pPr>
      <w:r w:rsidRPr="00F44B69">
        <w:rPr>
          <w:sz w:val="28"/>
          <w:szCs w:val="28"/>
          <w:u w:val="single"/>
        </w:rPr>
        <w:t>постановляю:</w:t>
      </w:r>
    </w:p>
    <w:p w:rsidR="00303904" w:rsidRPr="00F44B69" w:rsidRDefault="00303904" w:rsidP="00303904">
      <w:pPr>
        <w:ind w:firstLine="709"/>
        <w:jc w:val="both"/>
        <w:rPr>
          <w:sz w:val="28"/>
          <w:szCs w:val="28"/>
          <w:u w:val="single"/>
        </w:rPr>
      </w:pPr>
    </w:p>
    <w:p w:rsidR="00303904" w:rsidRPr="00F44B69" w:rsidRDefault="00303904" w:rsidP="00303904">
      <w:pPr>
        <w:pStyle w:val="ConsPlusNonformat"/>
        <w:spacing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69">
        <w:rPr>
          <w:rFonts w:ascii="Times New Roman" w:hAnsi="Times New Roman" w:cs="Times New Roman"/>
          <w:sz w:val="28"/>
          <w:szCs w:val="28"/>
        </w:rPr>
        <w:t>1</w:t>
      </w:r>
      <w:r w:rsidRPr="00F44B69">
        <w:rPr>
          <w:rFonts w:ascii="Times New Roman" w:eastAsia="Calibri" w:hAnsi="Times New Roman" w:cs="Times New Roman"/>
          <w:sz w:val="28"/>
          <w:szCs w:val="28"/>
        </w:rPr>
        <w:t xml:space="preserve">. Утвердить </w:t>
      </w:r>
      <w:r w:rsidR="00AD6C77">
        <w:rPr>
          <w:rFonts w:ascii="Times New Roman" w:eastAsia="Calibri" w:hAnsi="Times New Roman" w:cs="Times New Roman"/>
          <w:sz w:val="28"/>
          <w:szCs w:val="28"/>
        </w:rPr>
        <w:t xml:space="preserve">Порядок проведения анализа осуществления главными </w:t>
      </w:r>
      <w:r w:rsidR="00E363AE" w:rsidRPr="002459AB">
        <w:rPr>
          <w:rFonts w:ascii="Times New Roman" w:eastAsia="Calibri" w:hAnsi="Times New Roman" w:cs="Times New Roman"/>
          <w:sz w:val="28"/>
          <w:szCs w:val="28"/>
        </w:rPr>
        <w:t>администраторами средств</w:t>
      </w:r>
      <w:r w:rsidRPr="002459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110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69568F">
        <w:rPr>
          <w:rFonts w:ascii="Times New Roman" w:eastAsia="Calibri" w:hAnsi="Times New Roman" w:cs="Times New Roman"/>
          <w:sz w:val="28"/>
          <w:szCs w:val="28"/>
        </w:rPr>
        <w:t xml:space="preserve">Лотошинского муниципального района </w:t>
      </w:r>
      <w:r w:rsidRPr="002459AB">
        <w:rPr>
          <w:rFonts w:ascii="Times New Roman" w:eastAsia="Calibri" w:hAnsi="Times New Roman" w:cs="Times New Roman"/>
          <w:sz w:val="28"/>
          <w:szCs w:val="28"/>
        </w:rPr>
        <w:t xml:space="preserve">внутреннего финансового контроля </w:t>
      </w:r>
      <w:r w:rsidR="00E363AE" w:rsidRPr="002459AB">
        <w:rPr>
          <w:rFonts w:ascii="Times New Roman" w:eastAsia="Calibri" w:hAnsi="Times New Roman" w:cs="Times New Roman"/>
          <w:sz w:val="28"/>
          <w:szCs w:val="28"/>
        </w:rPr>
        <w:t>и</w:t>
      </w:r>
      <w:r w:rsidR="00E363AE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 согласно приложению</w:t>
      </w:r>
      <w:r w:rsidRPr="00F44B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03904" w:rsidRPr="00F44B69" w:rsidRDefault="00303904" w:rsidP="00303904">
      <w:pPr>
        <w:spacing w:before="120" w:after="120"/>
        <w:ind w:firstLine="709"/>
        <w:jc w:val="both"/>
        <w:rPr>
          <w:sz w:val="28"/>
          <w:szCs w:val="28"/>
        </w:rPr>
      </w:pPr>
      <w:r w:rsidRPr="00F44B69">
        <w:rPr>
          <w:sz w:val="28"/>
          <w:szCs w:val="28"/>
        </w:rPr>
        <w:t xml:space="preserve">2. </w:t>
      </w:r>
      <w:proofErr w:type="gramStart"/>
      <w:r w:rsidRPr="00F44B69">
        <w:rPr>
          <w:sz w:val="28"/>
          <w:szCs w:val="28"/>
        </w:rPr>
        <w:t>Разместить</w:t>
      </w:r>
      <w:proofErr w:type="gramEnd"/>
      <w:r w:rsidRPr="00F44B69">
        <w:rPr>
          <w:sz w:val="28"/>
          <w:szCs w:val="28"/>
        </w:rPr>
        <w:t xml:space="preserve"> настоящее постановление на официальном сайте в сети Интернет администрации Лотошинского муниципального района.</w:t>
      </w:r>
    </w:p>
    <w:p w:rsidR="00303904" w:rsidRPr="00F44B69" w:rsidRDefault="00303904" w:rsidP="00303904">
      <w:pPr>
        <w:spacing w:before="120" w:after="120"/>
        <w:ind w:firstLine="709"/>
        <w:jc w:val="both"/>
        <w:rPr>
          <w:sz w:val="28"/>
          <w:szCs w:val="28"/>
        </w:rPr>
      </w:pPr>
      <w:r w:rsidRPr="00F44B69">
        <w:rPr>
          <w:sz w:val="28"/>
          <w:szCs w:val="28"/>
        </w:rPr>
        <w:t xml:space="preserve">3. </w:t>
      </w:r>
      <w:proofErr w:type="gramStart"/>
      <w:r w:rsidRPr="00F44B69">
        <w:rPr>
          <w:sz w:val="28"/>
          <w:szCs w:val="28"/>
        </w:rPr>
        <w:t>Контроль за</w:t>
      </w:r>
      <w:proofErr w:type="gramEnd"/>
      <w:r w:rsidRPr="00F44B69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Лотошинского муниципального района </w:t>
      </w:r>
      <w:proofErr w:type="spellStart"/>
      <w:r w:rsidRPr="00F44B69">
        <w:rPr>
          <w:sz w:val="28"/>
          <w:szCs w:val="28"/>
        </w:rPr>
        <w:t>Шагиева</w:t>
      </w:r>
      <w:proofErr w:type="spellEnd"/>
      <w:r w:rsidRPr="00F44B69">
        <w:rPr>
          <w:sz w:val="28"/>
          <w:szCs w:val="28"/>
        </w:rPr>
        <w:t xml:space="preserve"> А.Э.</w:t>
      </w:r>
    </w:p>
    <w:p w:rsidR="00303904" w:rsidRPr="00F44B69" w:rsidRDefault="00303904" w:rsidP="00303904">
      <w:pPr>
        <w:ind w:firstLine="709"/>
        <w:jc w:val="both"/>
        <w:rPr>
          <w:sz w:val="28"/>
          <w:szCs w:val="28"/>
        </w:rPr>
      </w:pPr>
    </w:p>
    <w:p w:rsidR="00303904" w:rsidRPr="00F44B69" w:rsidRDefault="00303904" w:rsidP="00303904">
      <w:pPr>
        <w:ind w:firstLine="709"/>
        <w:jc w:val="both"/>
        <w:rPr>
          <w:sz w:val="28"/>
          <w:szCs w:val="28"/>
        </w:rPr>
      </w:pPr>
    </w:p>
    <w:p w:rsidR="00303904" w:rsidRPr="00F44B69" w:rsidRDefault="00303904" w:rsidP="00303904">
      <w:pPr>
        <w:jc w:val="both"/>
        <w:rPr>
          <w:sz w:val="28"/>
          <w:szCs w:val="28"/>
        </w:rPr>
      </w:pPr>
      <w:r w:rsidRPr="00F44B69">
        <w:rPr>
          <w:sz w:val="28"/>
          <w:szCs w:val="28"/>
        </w:rPr>
        <w:t xml:space="preserve">Глава </w:t>
      </w:r>
      <w:proofErr w:type="gramStart"/>
      <w:r w:rsidRPr="00F44B69">
        <w:rPr>
          <w:sz w:val="28"/>
          <w:szCs w:val="28"/>
        </w:rPr>
        <w:t>Лотошинского</w:t>
      </w:r>
      <w:proofErr w:type="gramEnd"/>
    </w:p>
    <w:p w:rsidR="00303904" w:rsidRPr="00F44B69" w:rsidRDefault="00303904" w:rsidP="00303904">
      <w:pPr>
        <w:jc w:val="both"/>
        <w:rPr>
          <w:sz w:val="28"/>
          <w:szCs w:val="28"/>
        </w:rPr>
      </w:pPr>
      <w:r w:rsidRPr="00F44B69">
        <w:rPr>
          <w:sz w:val="28"/>
          <w:szCs w:val="28"/>
        </w:rPr>
        <w:t>муниципального района</w:t>
      </w:r>
      <w:r w:rsidRPr="00F44B69">
        <w:rPr>
          <w:sz w:val="28"/>
          <w:szCs w:val="28"/>
        </w:rPr>
        <w:tab/>
      </w:r>
      <w:r w:rsidRPr="00F44B69">
        <w:rPr>
          <w:sz w:val="28"/>
          <w:szCs w:val="28"/>
        </w:rPr>
        <w:tab/>
      </w:r>
      <w:r w:rsidRPr="00F44B69">
        <w:rPr>
          <w:sz w:val="28"/>
          <w:szCs w:val="28"/>
        </w:rPr>
        <w:tab/>
      </w:r>
      <w:r w:rsidRPr="00F44B69">
        <w:rPr>
          <w:sz w:val="28"/>
          <w:szCs w:val="28"/>
        </w:rPr>
        <w:tab/>
      </w:r>
      <w:r w:rsidRPr="00F44B69">
        <w:rPr>
          <w:sz w:val="28"/>
          <w:szCs w:val="28"/>
        </w:rPr>
        <w:tab/>
      </w:r>
      <w:r w:rsidRPr="00F44B69">
        <w:rPr>
          <w:sz w:val="28"/>
          <w:szCs w:val="28"/>
        </w:rPr>
        <w:tab/>
        <w:t xml:space="preserve">Е.Л. </w:t>
      </w:r>
      <w:proofErr w:type="spellStart"/>
      <w:r w:rsidRPr="00F44B69">
        <w:rPr>
          <w:sz w:val="28"/>
          <w:szCs w:val="28"/>
        </w:rPr>
        <w:t>Долгасова</w:t>
      </w:r>
      <w:proofErr w:type="spellEnd"/>
    </w:p>
    <w:p w:rsidR="00303904" w:rsidRPr="00F44B69" w:rsidRDefault="00303904" w:rsidP="00303904">
      <w:pPr>
        <w:jc w:val="both"/>
        <w:rPr>
          <w:sz w:val="28"/>
          <w:szCs w:val="28"/>
        </w:rPr>
      </w:pPr>
    </w:p>
    <w:p w:rsidR="00303904" w:rsidRPr="00F44B69" w:rsidRDefault="00303904" w:rsidP="00303904">
      <w:pPr>
        <w:jc w:val="both"/>
        <w:rPr>
          <w:sz w:val="28"/>
          <w:szCs w:val="28"/>
        </w:rPr>
      </w:pPr>
    </w:p>
    <w:p w:rsidR="00303904" w:rsidRPr="00F44B69" w:rsidRDefault="00303904" w:rsidP="00303904">
      <w:pPr>
        <w:ind w:firstLine="709"/>
        <w:jc w:val="both"/>
        <w:rPr>
          <w:sz w:val="28"/>
          <w:szCs w:val="28"/>
        </w:rPr>
      </w:pPr>
      <w:r w:rsidRPr="00F44B69">
        <w:rPr>
          <w:sz w:val="28"/>
          <w:szCs w:val="28"/>
        </w:rPr>
        <w:t xml:space="preserve">В Е </w:t>
      </w:r>
      <w:proofErr w:type="gramStart"/>
      <w:r w:rsidRPr="00F44B69">
        <w:rPr>
          <w:sz w:val="28"/>
          <w:szCs w:val="28"/>
        </w:rPr>
        <w:t>Р</w:t>
      </w:r>
      <w:proofErr w:type="gramEnd"/>
      <w:r w:rsidRPr="00F44B69">
        <w:rPr>
          <w:sz w:val="28"/>
          <w:szCs w:val="28"/>
        </w:rPr>
        <w:t xml:space="preserve"> Н О:</w:t>
      </w:r>
    </w:p>
    <w:p w:rsidR="00303904" w:rsidRPr="00F44B69" w:rsidRDefault="00303904" w:rsidP="00303904">
      <w:pPr>
        <w:ind w:firstLine="709"/>
        <w:jc w:val="both"/>
        <w:rPr>
          <w:sz w:val="28"/>
          <w:szCs w:val="28"/>
        </w:rPr>
      </w:pPr>
    </w:p>
    <w:p w:rsidR="00303904" w:rsidRPr="00F44B69" w:rsidRDefault="00303904" w:rsidP="00303904">
      <w:pPr>
        <w:jc w:val="both"/>
        <w:rPr>
          <w:sz w:val="28"/>
          <w:szCs w:val="28"/>
        </w:rPr>
      </w:pPr>
      <w:r w:rsidRPr="00F44B69">
        <w:rPr>
          <w:sz w:val="28"/>
          <w:szCs w:val="28"/>
        </w:rPr>
        <w:t xml:space="preserve">Разослать: </w:t>
      </w:r>
      <w:proofErr w:type="spellStart"/>
      <w:r w:rsidRPr="00F44B69">
        <w:rPr>
          <w:sz w:val="28"/>
          <w:szCs w:val="28"/>
        </w:rPr>
        <w:t>Шагиеву</w:t>
      </w:r>
      <w:proofErr w:type="spellEnd"/>
      <w:r w:rsidRPr="00F44B69">
        <w:rPr>
          <w:sz w:val="28"/>
          <w:szCs w:val="28"/>
        </w:rPr>
        <w:t xml:space="preserve"> А.Э., ФЭУ, Кашиной Е.Г., общему отделу, прокурору Лотошинского </w:t>
      </w:r>
      <w:r w:rsidRPr="00F44B69">
        <w:rPr>
          <w:sz w:val="28"/>
          <w:szCs w:val="28"/>
        </w:rPr>
        <w:tab/>
        <w:t>муниципального района, юридическому отделу, в дело</w:t>
      </w:r>
    </w:p>
    <w:p w:rsidR="00303904" w:rsidRDefault="00303904" w:rsidP="00452CB1">
      <w:pPr>
        <w:ind w:firstLine="6096"/>
        <w:rPr>
          <w:sz w:val="26"/>
          <w:szCs w:val="26"/>
        </w:rPr>
      </w:pPr>
    </w:p>
    <w:p w:rsidR="00E363AE" w:rsidRDefault="00E363AE" w:rsidP="00452CB1">
      <w:pPr>
        <w:ind w:firstLine="6096"/>
        <w:rPr>
          <w:sz w:val="26"/>
          <w:szCs w:val="26"/>
        </w:rPr>
      </w:pPr>
    </w:p>
    <w:p w:rsidR="00E363AE" w:rsidRDefault="00E363AE" w:rsidP="00452CB1">
      <w:pPr>
        <w:ind w:firstLine="6096"/>
        <w:rPr>
          <w:sz w:val="26"/>
          <w:szCs w:val="26"/>
        </w:rPr>
      </w:pPr>
    </w:p>
    <w:p w:rsidR="00E363AE" w:rsidRDefault="00E363AE" w:rsidP="00452CB1">
      <w:pPr>
        <w:ind w:firstLine="6096"/>
        <w:rPr>
          <w:sz w:val="26"/>
          <w:szCs w:val="26"/>
        </w:rPr>
      </w:pPr>
    </w:p>
    <w:p w:rsidR="00E363AE" w:rsidRDefault="00E363AE" w:rsidP="00452CB1">
      <w:pPr>
        <w:ind w:firstLine="6096"/>
        <w:rPr>
          <w:sz w:val="26"/>
          <w:szCs w:val="26"/>
        </w:rPr>
      </w:pPr>
    </w:p>
    <w:p w:rsidR="00ED3B6B" w:rsidRDefault="00ED3B6B" w:rsidP="00E363AE">
      <w:pPr>
        <w:ind w:firstLine="7371"/>
      </w:pPr>
    </w:p>
    <w:p w:rsidR="00452CB1" w:rsidRPr="00E363AE" w:rsidRDefault="00452CB1" w:rsidP="00E363AE">
      <w:pPr>
        <w:ind w:firstLine="7371"/>
      </w:pPr>
      <w:r w:rsidRPr="00E363AE">
        <w:lastRenderedPageBreak/>
        <w:t>УТВЕРЖДЕН</w:t>
      </w:r>
    </w:p>
    <w:p w:rsidR="00452CB1" w:rsidRPr="00E363AE" w:rsidRDefault="00452CB1" w:rsidP="00E363AE">
      <w:pPr>
        <w:ind w:firstLine="7371"/>
      </w:pPr>
      <w:r w:rsidRPr="00E363AE">
        <w:t xml:space="preserve">постановлением </w:t>
      </w:r>
      <w:r w:rsidR="00E363AE">
        <w:t>Главы</w:t>
      </w:r>
    </w:p>
    <w:p w:rsidR="00E363AE" w:rsidRDefault="00E363AE" w:rsidP="00E363AE">
      <w:pPr>
        <w:ind w:firstLine="7371"/>
      </w:pPr>
      <w:r>
        <w:t>Лотошинского муниципального</w:t>
      </w:r>
    </w:p>
    <w:p w:rsidR="00452CB1" w:rsidRPr="00E363AE" w:rsidRDefault="00E363AE" w:rsidP="00E363AE">
      <w:pPr>
        <w:ind w:firstLine="7371"/>
      </w:pPr>
      <w:r>
        <w:t xml:space="preserve">района Московской области </w:t>
      </w:r>
    </w:p>
    <w:p w:rsidR="00452CB1" w:rsidRPr="00E363AE" w:rsidRDefault="00452CB1" w:rsidP="00E363AE">
      <w:pPr>
        <w:ind w:firstLine="7371"/>
      </w:pPr>
      <w:r w:rsidRPr="00E363AE">
        <w:t xml:space="preserve">от </w:t>
      </w:r>
      <w:r w:rsidR="00E363AE">
        <w:t>29</w:t>
      </w:r>
      <w:r w:rsidRPr="00E363AE">
        <w:t xml:space="preserve"> декабря 201</w:t>
      </w:r>
      <w:r w:rsidR="00E363AE">
        <w:t>8</w:t>
      </w:r>
      <w:r w:rsidRPr="00E363AE">
        <w:t xml:space="preserve"> г. № </w:t>
      </w:r>
      <w:r w:rsidR="00E363AE">
        <w:t>1452</w:t>
      </w:r>
    </w:p>
    <w:p w:rsidR="00452CB1" w:rsidRPr="00E363AE" w:rsidRDefault="00452CB1" w:rsidP="00452CB1">
      <w:pPr>
        <w:pStyle w:val="ConsPlusTitle"/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 w:rsidRPr="00E363AE">
        <w:rPr>
          <w:rFonts w:ascii="Times New Roman" w:hAnsi="Times New Roman" w:cs="Times New Roman"/>
          <w:spacing w:val="60"/>
          <w:sz w:val="24"/>
          <w:szCs w:val="24"/>
        </w:rPr>
        <w:t>ПОРЯДОК</w:t>
      </w:r>
    </w:p>
    <w:p w:rsidR="0069568F" w:rsidRDefault="00452CB1" w:rsidP="00452CB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E363AE">
        <w:rPr>
          <w:b/>
          <w:sz w:val="24"/>
          <w:szCs w:val="24"/>
        </w:rPr>
        <w:t xml:space="preserve">проведения </w:t>
      </w:r>
      <w:hyperlink r:id="rId8" w:history="1">
        <w:proofErr w:type="gramStart"/>
        <w:r w:rsidRPr="00E363AE">
          <w:rPr>
            <w:rFonts w:eastAsia="Calibri"/>
            <w:b/>
            <w:sz w:val="24"/>
            <w:szCs w:val="24"/>
          </w:rPr>
          <w:t>анализ</w:t>
        </w:r>
        <w:proofErr w:type="gramEnd"/>
      </w:hyperlink>
      <w:r w:rsidRPr="00E363AE">
        <w:rPr>
          <w:rFonts w:eastAsia="Calibri"/>
          <w:b/>
          <w:sz w:val="24"/>
          <w:szCs w:val="24"/>
        </w:rPr>
        <w:t>а</w:t>
      </w:r>
      <w:r w:rsidR="0069568F">
        <w:rPr>
          <w:rFonts w:eastAsia="Calibri"/>
          <w:b/>
          <w:sz w:val="24"/>
          <w:szCs w:val="24"/>
        </w:rPr>
        <w:t xml:space="preserve"> </w:t>
      </w:r>
      <w:r w:rsidRPr="00E363AE">
        <w:rPr>
          <w:rFonts w:eastAsia="Calibri"/>
          <w:b/>
          <w:sz w:val="24"/>
          <w:szCs w:val="24"/>
        </w:rPr>
        <w:t>осуществления</w:t>
      </w:r>
      <w:r w:rsidR="0069568F">
        <w:rPr>
          <w:rFonts w:eastAsia="Calibri"/>
          <w:b/>
          <w:sz w:val="24"/>
          <w:szCs w:val="24"/>
        </w:rPr>
        <w:t xml:space="preserve"> </w:t>
      </w:r>
      <w:r w:rsidRPr="00E363AE">
        <w:rPr>
          <w:rFonts w:eastAsia="Calibri"/>
          <w:b/>
          <w:sz w:val="24"/>
          <w:szCs w:val="24"/>
        </w:rPr>
        <w:t>главными</w:t>
      </w:r>
      <w:r w:rsidR="00E363AE">
        <w:rPr>
          <w:rFonts w:eastAsia="Calibri"/>
          <w:b/>
          <w:sz w:val="24"/>
          <w:szCs w:val="24"/>
        </w:rPr>
        <w:t xml:space="preserve"> </w:t>
      </w:r>
      <w:r w:rsidRPr="002459AB">
        <w:rPr>
          <w:rFonts w:eastAsia="Calibri"/>
          <w:b/>
          <w:sz w:val="24"/>
          <w:szCs w:val="24"/>
        </w:rPr>
        <w:t xml:space="preserve">администраторами </w:t>
      </w:r>
    </w:p>
    <w:p w:rsidR="00452CB1" w:rsidRPr="00E363AE" w:rsidRDefault="00452CB1" w:rsidP="00452CB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E363AE">
        <w:rPr>
          <w:rFonts w:eastAsia="Calibri"/>
          <w:b/>
          <w:sz w:val="24"/>
          <w:szCs w:val="24"/>
        </w:rPr>
        <w:t xml:space="preserve">средств </w:t>
      </w:r>
      <w:r w:rsidR="00360110">
        <w:rPr>
          <w:rFonts w:eastAsia="Calibri"/>
          <w:b/>
          <w:sz w:val="24"/>
          <w:szCs w:val="24"/>
        </w:rPr>
        <w:t xml:space="preserve">бюджета </w:t>
      </w:r>
      <w:r w:rsidR="0069568F">
        <w:rPr>
          <w:rFonts w:eastAsia="Calibri"/>
          <w:b/>
          <w:sz w:val="24"/>
          <w:szCs w:val="24"/>
        </w:rPr>
        <w:t xml:space="preserve">Лотошинского муниципального района </w:t>
      </w:r>
      <w:r w:rsidRPr="00E363AE">
        <w:rPr>
          <w:rFonts w:eastAsia="Calibri"/>
          <w:b/>
          <w:sz w:val="24"/>
          <w:szCs w:val="24"/>
        </w:rPr>
        <w:t>внутреннего финансового контроля и внутреннего финансового аудита</w:t>
      </w:r>
    </w:p>
    <w:p w:rsidR="00452CB1" w:rsidRPr="00E363AE" w:rsidRDefault="00452CB1" w:rsidP="00E363AE">
      <w:pPr>
        <w:pStyle w:val="ConsPlusTitle"/>
        <w:numPr>
          <w:ilvl w:val="0"/>
          <w:numId w:val="17"/>
        </w:numPr>
        <w:spacing w:before="120" w:after="120"/>
        <w:ind w:left="1077"/>
        <w:jc w:val="center"/>
        <w:rPr>
          <w:rFonts w:ascii="Times New Roman" w:hAnsi="Times New Roman" w:cs="Times New Roman"/>
          <w:sz w:val="24"/>
          <w:szCs w:val="24"/>
        </w:rPr>
      </w:pPr>
      <w:r w:rsidRPr="00E363A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52CB1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363A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E363AE">
        <w:rPr>
          <w:rFonts w:ascii="Times New Roman" w:hAnsi="Times New Roman"/>
          <w:sz w:val="24"/>
          <w:szCs w:val="24"/>
        </w:rPr>
        <w:t xml:space="preserve">Порядок проведения </w:t>
      </w:r>
      <w:r w:rsidRPr="00E363AE">
        <w:rPr>
          <w:rFonts w:ascii="Times New Roman" w:eastAsia="Calibri" w:hAnsi="Times New Roman"/>
          <w:sz w:val="24"/>
          <w:szCs w:val="24"/>
        </w:rPr>
        <w:t xml:space="preserve">анализа осуществления главными администраторами средств </w:t>
      </w:r>
      <w:r w:rsidR="00360110">
        <w:rPr>
          <w:rFonts w:ascii="Times New Roman" w:eastAsia="Calibri" w:hAnsi="Times New Roman"/>
          <w:sz w:val="24"/>
          <w:szCs w:val="24"/>
        </w:rPr>
        <w:t xml:space="preserve">бюджета </w:t>
      </w:r>
      <w:r w:rsidR="00DF60D9">
        <w:rPr>
          <w:rFonts w:ascii="Times New Roman" w:eastAsia="Calibri" w:hAnsi="Times New Roman"/>
          <w:sz w:val="24"/>
          <w:szCs w:val="24"/>
        </w:rPr>
        <w:t xml:space="preserve">Лотошинского муниципального района </w:t>
      </w:r>
      <w:r w:rsidRPr="00E363AE">
        <w:rPr>
          <w:rFonts w:ascii="Times New Roman" w:eastAsia="Calibri" w:hAnsi="Times New Roman"/>
          <w:sz w:val="24"/>
          <w:szCs w:val="24"/>
        </w:rPr>
        <w:t>внутреннего финансового контроля и внутреннего финансового аудита</w:t>
      </w:r>
      <w:r w:rsidRPr="00E363AE">
        <w:rPr>
          <w:rFonts w:ascii="Times New Roman" w:hAnsi="Times New Roman"/>
          <w:sz w:val="24"/>
          <w:szCs w:val="24"/>
        </w:rPr>
        <w:t xml:space="preserve"> (далее - Порядок) разработан в целях организации проведения анализа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- главные администраторы бюджетных средств), не являющимися органами, указанными в пункте 2 статьи 265 Бюджетного кодекса Российской Федерации, внутреннего</w:t>
      </w:r>
      <w:proofErr w:type="gramEnd"/>
      <w:r w:rsidRPr="00E363AE">
        <w:rPr>
          <w:rFonts w:ascii="Times New Roman" w:hAnsi="Times New Roman"/>
          <w:sz w:val="24"/>
          <w:szCs w:val="24"/>
        </w:rPr>
        <w:t xml:space="preserve"> финансового контроля и внутреннего финансового аудита.</w:t>
      </w:r>
    </w:p>
    <w:p w:rsidR="00874FF7" w:rsidRPr="00222D16" w:rsidRDefault="00874FF7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2D16">
        <w:rPr>
          <w:rFonts w:ascii="Times New Roman" w:hAnsi="Times New Roman"/>
          <w:sz w:val="24"/>
          <w:szCs w:val="24"/>
        </w:rPr>
        <w:t xml:space="preserve">Анализ осуществляется в соответствии с Бюджетным Кодексом Российской Федерации, Порядком осуществления главными </w:t>
      </w:r>
      <w:r w:rsidR="00765DCE" w:rsidRPr="00222D16">
        <w:rPr>
          <w:rFonts w:ascii="Times New Roman" w:hAnsi="Times New Roman"/>
          <w:sz w:val="24"/>
          <w:szCs w:val="24"/>
        </w:rPr>
        <w:t>распорядителями средств бюджета Лотошинского муниципального района, главными администраторами доходов бюджета Лотошинского муниципального района, главными администраторами источников финансирования дефицита бюджета Лотошинского муниципального района в</w:t>
      </w:r>
      <w:r w:rsidRPr="00222D16">
        <w:rPr>
          <w:rFonts w:ascii="Times New Roman" w:hAnsi="Times New Roman"/>
          <w:sz w:val="24"/>
          <w:szCs w:val="24"/>
        </w:rPr>
        <w:t>нутреннего  контроля и внутреннего финансового аудита, утверждённым постановлением Главы Лотошинского муниципального района от 21.06.2017 №976 (далее Порядок №976).</w:t>
      </w:r>
      <w:proofErr w:type="gramEnd"/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 xml:space="preserve">1.2. Настоящий Порядок устанавливает требования </w:t>
      </w:r>
      <w:proofErr w:type="gramStart"/>
      <w:r w:rsidRPr="00222D16">
        <w:rPr>
          <w:rFonts w:ascii="Times New Roman" w:hAnsi="Times New Roman"/>
          <w:sz w:val="24"/>
          <w:szCs w:val="24"/>
        </w:rPr>
        <w:t>к</w:t>
      </w:r>
      <w:proofErr w:type="gramEnd"/>
      <w:r w:rsidRPr="00222D16">
        <w:rPr>
          <w:rFonts w:ascii="Times New Roman" w:hAnsi="Times New Roman"/>
          <w:sz w:val="24"/>
          <w:szCs w:val="24"/>
        </w:rPr>
        <w:t>: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планированию анализа осуществления главными администраторами бюджетных средств внутреннего финансового контроля и внутреннего финансового аудита (далее - Анализ);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проведению Анализа;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оформлению результатов Анализа;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составлению и представлению отчетности по результатам Анализа.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 xml:space="preserve">1.3. Целью проведения Анализа является </w:t>
      </w:r>
      <w:r w:rsidR="005D381E" w:rsidRPr="00222D16">
        <w:rPr>
          <w:rFonts w:ascii="Times New Roman" w:hAnsi="Times New Roman"/>
          <w:sz w:val="24"/>
          <w:szCs w:val="24"/>
        </w:rPr>
        <w:t xml:space="preserve">оценка качества осуществления </w:t>
      </w:r>
      <w:r w:rsidRPr="00222D16">
        <w:rPr>
          <w:rFonts w:ascii="Times New Roman" w:hAnsi="Times New Roman"/>
          <w:sz w:val="24"/>
          <w:szCs w:val="24"/>
        </w:rPr>
        <w:t>главным администраторам бюджетных средств внутреннего финансового контроля и внутреннего финансового аудита</w:t>
      </w:r>
      <w:r w:rsidR="005D381E" w:rsidRPr="00222D16">
        <w:rPr>
          <w:rFonts w:ascii="Times New Roman" w:hAnsi="Times New Roman"/>
          <w:sz w:val="24"/>
          <w:szCs w:val="24"/>
        </w:rPr>
        <w:t xml:space="preserve"> и формирование предложений о принятии мер по повышению качества внутреннего финансового контроля и внутреннего финансового аудита</w:t>
      </w:r>
      <w:r w:rsidRPr="00222D16">
        <w:rPr>
          <w:rFonts w:ascii="Times New Roman" w:hAnsi="Times New Roman"/>
          <w:sz w:val="24"/>
          <w:szCs w:val="24"/>
        </w:rPr>
        <w:t>.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1.4. Задачами Анализа являются: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оценка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выявление недостатков в осуществлении главными администраторами бюджетных средств внутреннего финансового контроля и внутреннего финансового аудита.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Pr="00222D16">
        <w:rPr>
          <w:rFonts w:ascii="Times New Roman" w:hAnsi="Times New Roman"/>
          <w:sz w:val="24"/>
          <w:szCs w:val="24"/>
        </w:rPr>
        <w:t xml:space="preserve">Планирование, проведение и оформление результатов проведения Анализа, составление отчетности о результатах проведения Анализа, а также подготовка и направление главе </w:t>
      </w:r>
      <w:r w:rsidR="00E363AE" w:rsidRPr="00222D16">
        <w:rPr>
          <w:rFonts w:ascii="Times New Roman" w:hAnsi="Times New Roman"/>
          <w:sz w:val="24"/>
          <w:szCs w:val="24"/>
        </w:rPr>
        <w:t xml:space="preserve">Лотошинского муниципального района </w:t>
      </w:r>
      <w:r w:rsidRPr="00222D16">
        <w:rPr>
          <w:rFonts w:ascii="Times New Roman" w:hAnsi="Times New Roman"/>
          <w:sz w:val="24"/>
          <w:szCs w:val="24"/>
        </w:rPr>
        <w:t xml:space="preserve">доклада о результатах осуществления главными администраторами бюджетных средств внутреннего финансового контроля и внутреннего финансового аудита осуществляется </w:t>
      </w:r>
      <w:r w:rsidR="00E363AE" w:rsidRPr="00222D16">
        <w:rPr>
          <w:rFonts w:ascii="Times New Roman" w:hAnsi="Times New Roman"/>
          <w:sz w:val="24"/>
          <w:szCs w:val="24"/>
        </w:rPr>
        <w:t>органом</w:t>
      </w:r>
      <w:r w:rsidR="000763C2" w:rsidRPr="00222D16">
        <w:rPr>
          <w:sz w:val="20"/>
          <w:szCs w:val="20"/>
        </w:rPr>
        <w:t xml:space="preserve"> </w:t>
      </w:r>
      <w:r w:rsidR="000763C2" w:rsidRPr="00222D16">
        <w:rPr>
          <w:rFonts w:ascii="Times New Roman" w:hAnsi="Times New Roman"/>
          <w:sz w:val="24"/>
          <w:szCs w:val="24"/>
        </w:rPr>
        <w:t>внутреннего муниципального финансового контроля – сектором финансового контроля ФЭУ администрации Лотошинского муниципального района</w:t>
      </w:r>
      <w:r w:rsidR="002459AB" w:rsidRPr="00222D16">
        <w:rPr>
          <w:rFonts w:ascii="Times New Roman" w:hAnsi="Times New Roman"/>
          <w:sz w:val="24"/>
          <w:szCs w:val="24"/>
        </w:rPr>
        <w:t xml:space="preserve"> (далее орган внутреннего муниципального </w:t>
      </w:r>
      <w:r w:rsidR="00F21DB5" w:rsidRPr="00222D16">
        <w:rPr>
          <w:rFonts w:ascii="Times New Roman" w:hAnsi="Times New Roman"/>
          <w:sz w:val="24"/>
          <w:szCs w:val="24"/>
        </w:rPr>
        <w:t xml:space="preserve">финансового </w:t>
      </w:r>
      <w:r w:rsidR="002459AB" w:rsidRPr="00222D16">
        <w:rPr>
          <w:rFonts w:ascii="Times New Roman" w:hAnsi="Times New Roman"/>
          <w:sz w:val="24"/>
          <w:szCs w:val="24"/>
        </w:rPr>
        <w:t>контроля)</w:t>
      </w:r>
      <w:r w:rsidRPr="00222D16">
        <w:rPr>
          <w:rFonts w:ascii="Times New Roman" w:hAnsi="Times New Roman"/>
          <w:sz w:val="24"/>
          <w:szCs w:val="24"/>
        </w:rPr>
        <w:t>.</w:t>
      </w:r>
      <w:proofErr w:type="gramEnd"/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 xml:space="preserve">Деятельность </w:t>
      </w:r>
      <w:r w:rsidR="002459AB" w:rsidRPr="00222D16">
        <w:rPr>
          <w:rFonts w:ascii="Times New Roman" w:hAnsi="Times New Roman"/>
          <w:sz w:val="24"/>
          <w:szCs w:val="24"/>
        </w:rPr>
        <w:t>органа</w:t>
      </w:r>
      <w:r w:rsidR="002459AB" w:rsidRPr="00222D16">
        <w:rPr>
          <w:sz w:val="20"/>
          <w:szCs w:val="20"/>
        </w:rPr>
        <w:t xml:space="preserve"> </w:t>
      </w:r>
      <w:r w:rsidR="002459AB" w:rsidRPr="00222D16">
        <w:rPr>
          <w:rFonts w:ascii="Times New Roman" w:hAnsi="Times New Roman"/>
          <w:sz w:val="24"/>
          <w:szCs w:val="24"/>
        </w:rPr>
        <w:t xml:space="preserve">внутреннего муниципального финансового контроля </w:t>
      </w:r>
      <w:r w:rsidRPr="00222D16">
        <w:rPr>
          <w:rFonts w:ascii="Times New Roman" w:hAnsi="Times New Roman"/>
          <w:sz w:val="24"/>
          <w:szCs w:val="24"/>
        </w:rPr>
        <w:t>и главных администраторов бюджетных средств, связанная с проведением Анализа, осуществляется в соответствии с настоящим Порядком.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 xml:space="preserve">1.6. Обмен информацией и документами </w:t>
      </w:r>
      <w:r w:rsidR="002459AB" w:rsidRPr="00222D16">
        <w:rPr>
          <w:rFonts w:ascii="Times New Roman" w:hAnsi="Times New Roman"/>
          <w:sz w:val="24"/>
          <w:szCs w:val="24"/>
        </w:rPr>
        <w:t>орган</w:t>
      </w:r>
      <w:r w:rsidR="007D2190" w:rsidRPr="00222D16">
        <w:rPr>
          <w:rFonts w:ascii="Times New Roman" w:hAnsi="Times New Roman"/>
          <w:sz w:val="24"/>
          <w:szCs w:val="24"/>
        </w:rPr>
        <w:t>ом</w:t>
      </w:r>
      <w:r w:rsidR="002459AB" w:rsidRPr="00222D16">
        <w:rPr>
          <w:sz w:val="20"/>
          <w:szCs w:val="20"/>
        </w:rPr>
        <w:t xml:space="preserve"> </w:t>
      </w:r>
      <w:r w:rsidR="002459AB" w:rsidRPr="00222D16">
        <w:rPr>
          <w:rFonts w:ascii="Times New Roman" w:hAnsi="Times New Roman"/>
          <w:sz w:val="24"/>
          <w:szCs w:val="24"/>
        </w:rPr>
        <w:t>внутреннего муниципального финансового контроля</w:t>
      </w:r>
      <w:r w:rsidRPr="00222D16">
        <w:rPr>
          <w:rFonts w:ascii="Times New Roman" w:hAnsi="Times New Roman"/>
          <w:sz w:val="24"/>
          <w:szCs w:val="24"/>
        </w:rPr>
        <w:t xml:space="preserve"> и главных администраторов бюджетных средств, при проведении Анализа </w:t>
      </w:r>
      <w:r w:rsidRPr="00222D16">
        <w:rPr>
          <w:rFonts w:ascii="Times New Roman" w:hAnsi="Times New Roman"/>
          <w:sz w:val="24"/>
          <w:szCs w:val="24"/>
        </w:rPr>
        <w:lastRenderedPageBreak/>
        <w:t>осуществляется с использованием бумажного документооборота</w:t>
      </w:r>
      <w:r w:rsidR="002459AB" w:rsidRPr="00222D16">
        <w:rPr>
          <w:rFonts w:ascii="Times New Roman" w:hAnsi="Times New Roman"/>
          <w:sz w:val="24"/>
          <w:szCs w:val="24"/>
        </w:rPr>
        <w:t>, в электронном виде</w:t>
      </w:r>
      <w:r w:rsidRPr="00222D16">
        <w:rPr>
          <w:rFonts w:ascii="Times New Roman" w:hAnsi="Times New Roman"/>
          <w:sz w:val="24"/>
          <w:szCs w:val="24"/>
        </w:rPr>
        <w:t xml:space="preserve">. </w:t>
      </w:r>
    </w:p>
    <w:p w:rsidR="00452CB1" w:rsidRPr="00222D16" w:rsidRDefault="00452CB1" w:rsidP="002459AB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2D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22D16">
        <w:rPr>
          <w:rFonts w:ascii="Times New Roman" w:hAnsi="Times New Roman" w:cs="Times New Roman"/>
          <w:sz w:val="24"/>
          <w:szCs w:val="24"/>
        </w:rPr>
        <w:t>. Планирование Анализа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2.1. Проведение Анализа подлежит ежегодному планированию.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 xml:space="preserve">2.2. План проведения </w:t>
      </w:r>
      <w:r w:rsidR="002459AB" w:rsidRPr="00222D16">
        <w:rPr>
          <w:rFonts w:ascii="Times New Roman" w:hAnsi="Times New Roman"/>
          <w:sz w:val="24"/>
          <w:szCs w:val="24"/>
        </w:rPr>
        <w:t>орган</w:t>
      </w:r>
      <w:r w:rsidR="007D2190" w:rsidRPr="00222D16">
        <w:rPr>
          <w:rFonts w:ascii="Times New Roman" w:hAnsi="Times New Roman"/>
          <w:sz w:val="24"/>
          <w:szCs w:val="24"/>
        </w:rPr>
        <w:t>ом</w:t>
      </w:r>
      <w:r w:rsidR="002459AB" w:rsidRPr="00222D16">
        <w:rPr>
          <w:sz w:val="20"/>
          <w:szCs w:val="20"/>
        </w:rPr>
        <w:t xml:space="preserve"> </w:t>
      </w:r>
      <w:r w:rsidR="002459AB" w:rsidRPr="00222D16">
        <w:rPr>
          <w:rFonts w:ascii="Times New Roman" w:hAnsi="Times New Roman"/>
          <w:sz w:val="24"/>
          <w:szCs w:val="24"/>
        </w:rPr>
        <w:t xml:space="preserve">внутреннего муниципального финансового контроля </w:t>
      </w:r>
      <w:r w:rsidRPr="00222D16">
        <w:rPr>
          <w:rFonts w:ascii="Times New Roman" w:hAnsi="Times New Roman"/>
          <w:sz w:val="24"/>
          <w:szCs w:val="24"/>
        </w:rPr>
        <w:t xml:space="preserve">Анализа на очередной год формируется в разрезе главных администраторов бюджетных средств (далее – План). 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По каждому главному администратору бюджетных сре</w:t>
      </w:r>
      <w:proofErr w:type="gramStart"/>
      <w:r w:rsidRPr="00222D16">
        <w:rPr>
          <w:rFonts w:ascii="Times New Roman" w:hAnsi="Times New Roman"/>
          <w:sz w:val="24"/>
          <w:szCs w:val="24"/>
        </w:rPr>
        <w:t>дств в Пл</w:t>
      </w:r>
      <w:proofErr w:type="gramEnd"/>
      <w:r w:rsidRPr="00222D16">
        <w:rPr>
          <w:rFonts w:ascii="Times New Roman" w:hAnsi="Times New Roman"/>
          <w:sz w:val="24"/>
          <w:szCs w:val="24"/>
        </w:rPr>
        <w:t>ане указываются: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наименование главного администратора бюджетных средств;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анализируемый период осуществления главным администратором бюджетных средств внутреннего финансового контроля и внутреннего финансового аудита;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 xml:space="preserve">исполнители; 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срок проведения Анализа.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 xml:space="preserve">2.3. План составляется ежегодно и в срок до 15 декабря утверждается руководителем </w:t>
      </w:r>
      <w:r w:rsidR="007D2190" w:rsidRPr="00222D16">
        <w:rPr>
          <w:rFonts w:ascii="Times New Roman" w:hAnsi="Times New Roman"/>
          <w:sz w:val="24"/>
          <w:szCs w:val="24"/>
        </w:rPr>
        <w:t>органа</w:t>
      </w:r>
      <w:r w:rsidR="007D2190" w:rsidRPr="00222D16">
        <w:rPr>
          <w:sz w:val="20"/>
          <w:szCs w:val="20"/>
        </w:rPr>
        <w:t xml:space="preserve"> </w:t>
      </w:r>
      <w:r w:rsidR="007D2190" w:rsidRPr="00222D16">
        <w:rPr>
          <w:rFonts w:ascii="Times New Roman" w:hAnsi="Times New Roman"/>
          <w:sz w:val="24"/>
          <w:szCs w:val="24"/>
        </w:rPr>
        <w:t>внутреннего муниципального финансового контроля</w:t>
      </w:r>
      <w:r w:rsidRPr="00222D16">
        <w:rPr>
          <w:rFonts w:ascii="Times New Roman" w:hAnsi="Times New Roman"/>
          <w:sz w:val="24"/>
          <w:szCs w:val="24"/>
        </w:rPr>
        <w:t>.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 xml:space="preserve">2.4. Проведение Анализа в отношении главных администраторов бюджетных средств, не включенных в План, допускается после внесения в План изменений, утверждаемых руководителем </w:t>
      </w:r>
      <w:r w:rsidR="007D2190" w:rsidRPr="00222D16">
        <w:rPr>
          <w:rFonts w:ascii="Times New Roman" w:hAnsi="Times New Roman"/>
          <w:sz w:val="24"/>
          <w:szCs w:val="24"/>
        </w:rPr>
        <w:t>органа</w:t>
      </w:r>
      <w:r w:rsidR="007D2190" w:rsidRPr="00222D16">
        <w:rPr>
          <w:sz w:val="20"/>
          <w:szCs w:val="20"/>
        </w:rPr>
        <w:t xml:space="preserve"> </w:t>
      </w:r>
      <w:r w:rsidR="007D2190" w:rsidRPr="00222D16">
        <w:rPr>
          <w:rFonts w:ascii="Times New Roman" w:hAnsi="Times New Roman"/>
          <w:sz w:val="24"/>
          <w:szCs w:val="24"/>
        </w:rPr>
        <w:t>внутреннего муниципального финансового контроля</w:t>
      </w:r>
      <w:r w:rsidRPr="00222D16">
        <w:rPr>
          <w:rFonts w:ascii="Times New Roman" w:hAnsi="Times New Roman"/>
          <w:sz w:val="24"/>
          <w:szCs w:val="24"/>
        </w:rPr>
        <w:t>.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22D16">
        <w:rPr>
          <w:rFonts w:ascii="Times New Roman" w:hAnsi="Times New Roman"/>
          <w:sz w:val="24"/>
          <w:szCs w:val="24"/>
        </w:rPr>
        <w:t>,</w:t>
      </w:r>
      <w:proofErr w:type="gramEnd"/>
      <w:r w:rsidRPr="00222D16">
        <w:rPr>
          <w:rFonts w:ascii="Times New Roman" w:hAnsi="Times New Roman"/>
          <w:sz w:val="24"/>
          <w:szCs w:val="24"/>
        </w:rPr>
        <w:t xml:space="preserve"> если объем изменений составляет более тридцати процентов от общего объема информации, содержащейся в Плане, внесение изменений в План осуществляется путем утверждения новой редакции Плана.</w:t>
      </w:r>
    </w:p>
    <w:p w:rsidR="00452CB1" w:rsidRPr="00222D16" w:rsidRDefault="00452CB1" w:rsidP="007D219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 xml:space="preserve">2.5. Копия Плана (изменений в План) в течение 5 рабочих дней со дня утверждения Плана (внесения в него изменений) размещается на </w:t>
      </w:r>
      <w:r w:rsidR="007D2190" w:rsidRPr="00222D16">
        <w:rPr>
          <w:rFonts w:ascii="Times New Roman" w:hAnsi="Times New Roman"/>
          <w:sz w:val="24"/>
          <w:szCs w:val="24"/>
        </w:rPr>
        <w:t xml:space="preserve">официальном </w:t>
      </w:r>
      <w:r w:rsidRPr="00222D16">
        <w:rPr>
          <w:rFonts w:ascii="Times New Roman" w:hAnsi="Times New Roman"/>
          <w:sz w:val="24"/>
          <w:szCs w:val="24"/>
        </w:rPr>
        <w:t xml:space="preserve">сайте </w:t>
      </w:r>
      <w:r w:rsidR="007D2190" w:rsidRPr="00222D16">
        <w:rPr>
          <w:rFonts w:ascii="Times New Roman" w:hAnsi="Times New Roman"/>
          <w:sz w:val="24"/>
          <w:szCs w:val="24"/>
        </w:rPr>
        <w:t>администрации Лотошинского муниципального района</w:t>
      </w:r>
      <w:r w:rsidRPr="00222D16">
        <w:rPr>
          <w:rFonts w:ascii="Times New Roman" w:hAnsi="Times New Roman"/>
          <w:sz w:val="24"/>
          <w:szCs w:val="24"/>
        </w:rPr>
        <w:t>.</w:t>
      </w:r>
    </w:p>
    <w:p w:rsidR="00452CB1" w:rsidRPr="00222D16" w:rsidRDefault="00452CB1" w:rsidP="007D2190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2D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22D16">
        <w:rPr>
          <w:rFonts w:ascii="Times New Roman" w:hAnsi="Times New Roman" w:cs="Times New Roman"/>
          <w:sz w:val="24"/>
          <w:szCs w:val="24"/>
        </w:rPr>
        <w:t>. Проведение Анализа</w:t>
      </w:r>
    </w:p>
    <w:p w:rsidR="001C77B4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 xml:space="preserve">3.1. Анализ проводится путем изучения информации и документов, представленных главными администраторами бюджетных средств по запросу </w:t>
      </w:r>
      <w:r w:rsidR="007D2190" w:rsidRPr="00222D16">
        <w:rPr>
          <w:rFonts w:ascii="Times New Roman" w:hAnsi="Times New Roman"/>
          <w:sz w:val="24"/>
          <w:szCs w:val="24"/>
        </w:rPr>
        <w:t>органа</w:t>
      </w:r>
      <w:r w:rsidR="007D2190" w:rsidRPr="00222D16">
        <w:rPr>
          <w:sz w:val="20"/>
          <w:szCs w:val="20"/>
        </w:rPr>
        <w:t xml:space="preserve"> </w:t>
      </w:r>
      <w:r w:rsidR="007D2190" w:rsidRPr="00222D16">
        <w:rPr>
          <w:rFonts w:ascii="Times New Roman" w:hAnsi="Times New Roman"/>
          <w:sz w:val="24"/>
          <w:szCs w:val="24"/>
        </w:rPr>
        <w:t>внутреннего муниципального финансового контроля</w:t>
      </w:r>
      <w:r w:rsidR="001C77B4" w:rsidRPr="00222D16">
        <w:rPr>
          <w:rFonts w:ascii="Times New Roman" w:hAnsi="Times New Roman"/>
          <w:sz w:val="24"/>
          <w:szCs w:val="24"/>
        </w:rPr>
        <w:t>.</w:t>
      </w:r>
      <w:r w:rsidR="005D381E" w:rsidRPr="00222D16">
        <w:rPr>
          <w:rFonts w:ascii="Times New Roman" w:hAnsi="Times New Roman"/>
          <w:sz w:val="24"/>
          <w:szCs w:val="24"/>
        </w:rPr>
        <w:t xml:space="preserve"> 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 xml:space="preserve">3.2. В запросе </w:t>
      </w:r>
      <w:r w:rsidR="007D2190" w:rsidRPr="00222D16">
        <w:rPr>
          <w:rFonts w:ascii="Times New Roman" w:hAnsi="Times New Roman"/>
          <w:sz w:val="24"/>
          <w:szCs w:val="24"/>
        </w:rPr>
        <w:t>органа</w:t>
      </w:r>
      <w:r w:rsidR="007D2190" w:rsidRPr="00222D16">
        <w:rPr>
          <w:sz w:val="20"/>
          <w:szCs w:val="20"/>
        </w:rPr>
        <w:t xml:space="preserve"> </w:t>
      </w:r>
      <w:r w:rsidR="007D2190" w:rsidRPr="00222D16">
        <w:rPr>
          <w:rFonts w:ascii="Times New Roman" w:hAnsi="Times New Roman"/>
          <w:sz w:val="24"/>
          <w:szCs w:val="24"/>
        </w:rPr>
        <w:t xml:space="preserve">внутреннего муниципального финансового контроля </w:t>
      </w:r>
      <w:r w:rsidRPr="00222D16">
        <w:rPr>
          <w:rFonts w:ascii="Times New Roman" w:hAnsi="Times New Roman"/>
          <w:sz w:val="24"/>
          <w:szCs w:val="24"/>
        </w:rPr>
        <w:t xml:space="preserve">указывается состав (перечень) запрашиваемой информации, документов и срок их предоставления главными администраторами бюджетных средств. </w:t>
      </w:r>
    </w:p>
    <w:p w:rsidR="00452CB1" w:rsidRPr="00222D16" w:rsidRDefault="00452CB1" w:rsidP="00452C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D16">
        <w:rPr>
          <w:rFonts w:ascii="Times New Roman" w:hAnsi="Times New Roman" w:cs="Times New Roman"/>
          <w:sz w:val="24"/>
          <w:szCs w:val="24"/>
        </w:rPr>
        <w:t>3.3. Запрос о представлении информации, документов вручается главному администратору бюджетных средств либо направляется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 xml:space="preserve">3.4. Главные администраторы бюджетных средств, представляют запрашиваемые информацию, документы в </w:t>
      </w:r>
      <w:r w:rsidR="007D2190" w:rsidRPr="00222D16">
        <w:rPr>
          <w:rFonts w:ascii="Times New Roman" w:hAnsi="Times New Roman"/>
          <w:sz w:val="24"/>
          <w:szCs w:val="24"/>
        </w:rPr>
        <w:t>орган</w:t>
      </w:r>
      <w:r w:rsidR="007D2190" w:rsidRPr="00222D16">
        <w:rPr>
          <w:sz w:val="20"/>
          <w:szCs w:val="20"/>
        </w:rPr>
        <w:t xml:space="preserve"> </w:t>
      </w:r>
      <w:r w:rsidR="007D2190" w:rsidRPr="00222D16">
        <w:rPr>
          <w:rFonts w:ascii="Times New Roman" w:hAnsi="Times New Roman"/>
          <w:sz w:val="24"/>
          <w:szCs w:val="24"/>
        </w:rPr>
        <w:t>внутреннего муниципального финансового контроля</w:t>
      </w:r>
      <w:r w:rsidRPr="00222D16">
        <w:rPr>
          <w:rFonts w:ascii="Times New Roman" w:hAnsi="Times New Roman"/>
          <w:sz w:val="24"/>
          <w:szCs w:val="24"/>
        </w:rPr>
        <w:t xml:space="preserve"> с сопроводительным письмом и описью представляемых информации и документов не позднее срока, установленного в запросе. Документы, представляемые в </w:t>
      </w:r>
      <w:r w:rsidR="007D2190" w:rsidRPr="00222D16">
        <w:rPr>
          <w:rFonts w:ascii="Times New Roman" w:hAnsi="Times New Roman"/>
          <w:sz w:val="24"/>
          <w:szCs w:val="24"/>
        </w:rPr>
        <w:t>орган</w:t>
      </w:r>
      <w:r w:rsidR="007D2190" w:rsidRPr="00222D16">
        <w:rPr>
          <w:sz w:val="20"/>
          <w:szCs w:val="20"/>
        </w:rPr>
        <w:t xml:space="preserve"> </w:t>
      </w:r>
      <w:r w:rsidR="007D2190" w:rsidRPr="00222D16">
        <w:rPr>
          <w:rFonts w:ascii="Times New Roman" w:hAnsi="Times New Roman"/>
          <w:sz w:val="24"/>
          <w:szCs w:val="24"/>
        </w:rPr>
        <w:t>внутреннего муниципального финансового контроля</w:t>
      </w:r>
      <w:r w:rsidRPr="00222D16">
        <w:rPr>
          <w:rFonts w:ascii="Times New Roman" w:hAnsi="Times New Roman"/>
          <w:sz w:val="24"/>
          <w:szCs w:val="24"/>
        </w:rPr>
        <w:t xml:space="preserve"> главными администраторами бюджетных средств, должны быть прошиты, пронумерованы, подписаны должностным лицом и заверены печатью главного администратора бюджетных средств.</w:t>
      </w:r>
    </w:p>
    <w:p w:rsidR="001C77B4" w:rsidRPr="00222D16" w:rsidRDefault="001C77B4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Срок, устанавливаемый в запросе для предоставления информации и документов, не может быть менее пяти рабочих дней со дня окончания отчётного периода.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 xml:space="preserve">В случае превышения главными администраторами бюджетных средств, срока представления информации и документов, указанного в запросе, более чем на </w:t>
      </w:r>
      <w:r w:rsidRPr="00222D16">
        <w:rPr>
          <w:rFonts w:ascii="Times New Roman" w:hAnsi="Times New Roman"/>
          <w:sz w:val="24"/>
          <w:szCs w:val="24"/>
        </w:rPr>
        <w:br/>
        <w:t>10 календарных дней, такие информация и документы признаются не представленными.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222D16">
        <w:rPr>
          <w:rFonts w:ascii="Times New Roman" w:hAnsi="Times New Roman"/>
          <w:sz w:val="24"/>
          <w:szCs w:val="24"/>
        </w:rPr>
        <w:t xml:space="preserve">Анализ проводится путем сопоставления представленных документов и информации с требованиями, установленными </w:t>
      </w:r>
      <w:hyperlink r:id="rId9" w:history="1">
        <w:r w:rsidRPr="00222D16">
          <w:rPr>
            <w:rFonts w:ascii="Times New Roman" w:hAnsi="Times New Roman"/>
            <w:sz w:val="24"/>
            <w:szCs w:val="24"/>
          </w:rPr>
          <w:t>Порядком</w:t>
        </w:r>
      </w:hyperlink>
      <w:r w:rsidRPr="00222D16">
        <w:rPr>
          <w:rFonts w:ascii="Times New Roman" w:hAnsi="Times New Roman"/>
          <w:sz w:val="24"/>
          <w:szCs w:val="24"/>
        </w:rPr>
        <w:t xml:space="preserve"> № </w:t>
      </w:r>
      <w:r w:rsidR="007D2190" w:rsidRPr="00222D16">
        <w:rPr>
          <w:rFonts w:ascii="Times New Roman" w:hAnsi="Times New Roman"/>
          <w:sz w:val="24"/>
          <w:szCs w:val="24"/>
        </w:rPr>
        <w:t>976</w:t>
      </w:r>
      <w:r w:rsidRPr="00222D16">
        <w:rPr>
          <w:rFonts w:ascii="Times New Roman" w:hAnsi="Times New Roman"/>
          <w:sz w:val="24"/>
          <w:szCs w:val="24"/>
        </w:rPr>
        <w:t xml:space="preserve"> и иными нормативными правовыми актами Российской Федерации,</w:t>
      </w:r>
      <w:r w:rsidR="001C77B4" w:rsidRPr="00222D16">
        <w:rPr>
          <w:rFonts w:ascii="Times New Roman" w:hAnsi="Times New Roman"/>
          <w:sz w:val="24"/>
          <w:szCs w:val="24"/>
        </w:rPr>
        <w:t xml:space="preserve"> Московской области,</w:t>
      </w:r>
      <w:r w:rsidRPr="00222D16">
        <w:rPr>
          <w:rFonts w:ascii="Times New Roman" w:hAnsi="Times New Roman"/>
          <w:sz w:val="24"/>
          <w:szCs w:val="24"/>
        </w:rPr>
        <w:t xml:space="preserve"> муниципальными правовыми актами, регулирующими вопросы организации и осуществления главными администраторами бюджетных средств внутреннего финансового контроля и внутреннего финансового аудита, в том числе:</w:t>
      </w:r>
      <w:proofErr w:type="gramEnd"/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 xml:space="preserve">3.5.1. Нормативное правовое обеспечение осуществления внутреннего финансового </w:t>
      </w:r>
      <w:r w:rsidRPr="00222D16">
        <w:rPr>
          <w:rFonts w:ascii="Times New Roman" w:hAnsi="Times New Roman"/>
          <w:sz w:val="24"/>
          <w:szCs w:val="24"/>
        </w:rPr>
        <w:lastRenderedPageBreak/>
        <w:t>контроля и внутреннего финансового аудита;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3.5.2. Подготовка к проведению внутреннего финансового контроля и внутреннего финансового аудита;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3.5.3. Организация и осуществление внутреннего финансового контроля и внутреннего финансового аудита.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3.6. Качество внутреннего финансового контроля и внутреннего финансового аудита оценивается по критериям, указанным в приложении № 1 к настоящему Порядку.</w:t>
      </w:r>
    </w:p>
    <w:p w:rsidR="001C77B4" w:rsidRPr="00222D16" w:rsidRDefault="001C77B4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3.7</w:t>
      </w:r>
      <w:proofErr w:type="gramStart"/>
      <w:r w:rsidR="008A2EE6" w:rsidRPr="00222D16">
        <w:rPr>
          <w:rFonts w:ascii="Times New Roman" w:hAnsi="Times New Roman"/>
          <w:sz w:val="24"/>
          <w:szCs w:val="24"/>
        </w:rPr>
        <w:t xml:space="preserve"> </w:t>
      </w:r>
      <w:r w:rsidRPr="00222D16">
        <w:rPr>
          <w:rFonts w:ascii="Times New Roman" w:hAnsi="Times New Roman"/>
          <w:sz w:val="24"/>
          <w:szCs w:val="24"/>
        </w:rPr>
        <w:t>П</w:t>
      </w:r>
      <w:proofErr w:type="gramEnd"/>
      <w:r w:rsidRPr="00222D16">
        <w:rPr>
          <w:rFonts w:ascii="Times New Roman" w:hAnsi="Times New Roman"/>
          <w:sz w:val="24"/>
          <w:szCs w:val="24"/>
        </w:rPr>
        <w:t>ри проведении Анализа в отношении каждого администратора бюджетных средств исследуется в том числе:</w:t>
      </w:r>
    </w:p>
    <w:p w:rsidR="001C77B4" w:rsidRPr="00222D16" w:rsidRDefault="001C77B4" w:rsidP="0042719F">
      <w:pPr>
        <w:pStyle w:val="ConsPlusNormal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сведения о должностных лицах, ответственных за проведение и организацию внутреннего</w:t>
      </w:r>
      <w:r w:rsidR="008A2EE6" w:rsidRPr="00222D16">
        <w:rPr>
          <w:rFonts w:ascii="Times New Roman" w:hAnsi="Times New Roman"/>
          <w:sz w:val="24"/>
          <w:szCs w:val="24"/>
        </w:rPr>
        <w:t xml:space="preserve"> финансового контроля и внутреннего финансового аудита, закрепление указанных полномочий в должностных регламентах (должностных инструкциях) соответствующих должностных лиц;</w:t>
      </w:r>
    </w:p>
    <w:p w:rsidR="008A2EE6" w:rsidRPr="00222D16" w:rsidRDefault="008A2EE6" w:rsidP="0042719F">
      <w:pPr>
        <w:pStyle w:val="ConsPlusNormal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нормативные правовые акты главного администратора бюджетных средств, регламентирующие правила осуществления внутреннего финансового контроля и внутреннего аудита;</w:t>
      </w:r>
    </w:p>
    <w:p w:rsidR="008A2EE6" w:rsidRPr="00222D16" w:rsidRDefault="008A2EE6" w:rsidP="0042719F">
      <w:pPr>
        <w:pStyle w:val="ConsPlusNormal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вопросы планирования внутреннего финансового контроля и внутреннего финансового аудита;</w:t>
      </w:r>
    </w:p>
    <w:p w:rsidR="008A2EE6" w:rsidRPr="00222D16" w:rsidRDefault="008A2EE6" w:rsidP="0042719F">
      <w:pPr>
        <w:pStyle w:val="ConsPlusNormal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фиксация результатов проведения внутреннего финансового контроля;</w:t>
      </w:r>
    </w:p>
    <w:p w:rsidR="0042719F" w:rsidRPr="00222D16" w:rsidRDefault="008A2EE6" w:rsidP="0042719F">
      <w:pPr>
        <w:pStyle w:val="ConsPlusNormal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количество подведомственных получателей средств Лотошинского муниципального района</w:t>
      </w:r>
      <w:r w:rsidR="0042719F" w:rsidRPr="00222D16">
        <w:rPr>
          <w:rFonts w:ascii="Times New Roman" w:hAnsi="Times New Roman"/>
          <w:sz w:val="24"/>
          <w:szCs w:val="24"/>
        </w:rPr>
        <w:t xml:space="preserve">, распорядителей средств бюджета Лотошинского муниципального района, администраторов доходов бюджета Лотошинского муниципального района, администраторов </w:t>
      </w:r>
      <w:proofErr w:type="gramStart"/>
      <w:r w:rsidR="0042719F" w:rsidRPr="00222D16">
        <w:rPr>
          <w:rFonts w:ascii="Times New Roman" w:hAnsi="Times New Roman"/>
          <w:sz w:val="24"/>
          <w:szCs w:val="24"/>
        </w:rPr>
        <w:t>источников финансирования дефицита бюджета Лотошинского муниципального района</w:t>
      </w:r>
      <w:proofErr w:type="gramEnd"/>
      <w:r w:rsidR="0042719F" w:rsidRPr="00222D16">
        <w:rPr>
          <w:rFonts w:ascii="Times New Roman" w:hAnsi="Times New Roman"/>
          <w:sz w:val="24"/>
          <w:szCs w:val="24"/>
        </w:rPr>
        <w:t>;</w:t>
      </w:r>
    </w:p>
    <w:p w:rsidR="008A2EE6" w:rsidRPr="00222D16" w:rsidRDefault="0042719F" w:rsidP="0042719F">
      <w:pPr>
        <w:pStyle w:val="ConsPlusNormal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 xml:space="preserve">количество проведённых проверок в отношении подведомственных получателей средств Лотошинского муниципального района, распорядителей средств бюджета Лотошинского муниципального района, администраторов доходов бюджета Лотошинского муниципального района, администраторов </w:t>
      </w:r>
      <w:proofErr w:type="gramStart"/>
      <w:r w:rsidRPr="00222D16">
        <w:rPr>
          <w:rFonts w:ascii="Times New Roman" w:hAnsi="Times New Roman"/>
          <w:sz w:val="24"/>
          <w:szCs w:val="24"/>
        </w:rPr>
        <w:t>источников финансирования дефицита бюджета Лотошинского муниципального района</w:t>
      </w:r>
      <w:proofErr w:type="gramEnd"/>
      <w:r w:rsidRPr="00222D16">
        <w:rPr>
          <w:rFonts w:ascii="Times New Roman" w:hAnsi="Times New Roman"/>
          <w:sz w:val="24"/>
          <w:szCs w:val="24"/>
        </w:rPr>
        <w:t>;</w:t>
      </w:r>
    </w:p>
    <w:p w:rsidR="0042719F" w:rsidRPr="00222D16" w:rsidRDefault="0042719F" w:rsidP="0042719F">
      <w:pPr>
        <w:pStyle w:val="ConsPlusNormal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количество и характер нарушений, выявленных главными администраторами бюджетных средств;</w:t>
      </w:r>
    </w:p>
    <w:p w:rsidR="0042719F" w:rsidRPr="00222D16" w:rsidRDefault="0042719F" w:rsidP="0042719F">
      <w:pPr>
        <w:pStyle w:val="ConsPlusNormal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отчётность о проведении внутреннего финансового контроля;</w:t>
      </w:r>
    </w:p>
    <w:p w:rsidR="0042719F" w:rsidRPr="00222D16" w:rsidRDefault="0042719F" w:rsidP="0042719F">
      <w:pPr>
        <w:pStyle w:val="ConsPlusNormal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отчётность о проведении внутреннего финансового аудита, в том числе на предмет:</w:t>
      </w:r>
    </w:p>
    <w:p w:rsidR="0042719F" w:rsidRPr="00222D16" w:rsidRDefault="0042719F" w:rsidP="0042719F">
      <w:pPr>
        <w:pStyle w:val="ConsPlusNormal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оценки надёжности финансового контроля и подготовки рекомендаций по повышению его эффективности;</w:t>
      </w:r>
    </w:p>
    <w:p w:rsidR="0042719F" w:rsidRPr="00222D16" w:rsidRDefault="0042719F" w:rsidP="0042719F">
      <w:pPr>
        <w:pStyle w:val="ConsPlusNormal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 xml:space="preserve">наличия выводов о подтверждении достоверности бюджетной отчётности и соответствия порядка ведения бюджетного учёта методологии и </w:t>
      </w:r>
      <w:proofErr w:type="spellStart"/>
      <w:r w:rsidRPr="00222D16">
        <w:rPr>
          <w:rFonts w:ascii="Times New Roman" w:hAnsi="Times New Roman"/>
          <w:sz w:val="24"/>
          <w:szCs w:val="24"/>
        </w:rPr>
        <w:t>стандпртам</w:t>
      </w:r>
      <w:proofErr w:type="spellEnd"/>
      <w:r w:rsidRPr="00222D16">
        <w:rPr>
          <w:rFonts w:ascii="Times New Roman" w:hAnsi="Times New Roman"/>
          <w:sz w:val="24"/>
          <w:szCs w:val="24"/>
        </w:rPr>
        <w:t xml:space="preserve"> бюджетного учёта, установленным Министерством финансов Российской Федерации;</w:t>
      </w:r>
    </w:p>
    <w:p w:rsidR="0042719F" w:rsidRPr="00222D16" w:rsidRDefault="00756587" w:rsidP="0042719F">
      <w:pPr>
        <w:pStyle w:val="ConsPlusNormal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подготовки предложений по повышению экономности и результативности использования бюджетных средств;</w:t>
      </w:r>
    </w:p>
    <w:p w:rsidR="00756587" w:rsidRPr="00222D16" w:rsidRDefault="00756587" w:rsidP="00756587">
      <w:pPr>
        <w:pStyle w:val="ConsPlusNormal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меры, принятые главными администраторами бюджетных средств по результатам  проведения внутреннего финансового контроля и внутреннего финансового аудита.</w:t>
      </w:r>
    </w:p>
    <w:p w:rsidR="00452CB1" w:rsidRPr="00222D16" w:rsidRDefault="00452CB1" w:rsidP="007D2190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2D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2D16">
        <w:rPr>
          <w:rFonts w:ascii="Times New Roman" w:hAnsi="Times New Roman" w:cs="Times New Roman"/>
          <w:sz w:val="24"/>
          <w:szCs w:val="24"/>
        </w:rPr>
        <w:t>V. Оформление результатов Анализа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 xml:space="preserve">4.1. По результатам проведенного Анализа </w:t>
      </w:r>
      <w:r w:rsidR="0079580C" w:rsidRPr="00222D16">
        <w:rPr>
          <w:rFonts w:ascii="Times New Roman" w:hAnsi="Times New Roman"/>
          <w:sz w:val="24"/>
          <w:szCs w:val="24"/>
        </w:rPr>
        <w:t>орган</w:t>
      </w:r>
      <w:r w:rsidR="0079580C" w:rsidRPr="00222D16">
        <w:rPr>
          <w:sz w:val="20"/>
          <w:szCs w:val="20"/>
        </w:rPr>
        <w:t xml:space="preserve"> </w:t>
      </w:r>
      <w:r w:rsidR="0079580C" w:rsidRPr="00222D16">
        <w:rPr>
          <w:rFonts w:ascii="Times New Roman" w:hAnsi="Times New Roman"/>
          <w:sz w:val="24"/>
          <w:szCs w:val="24"/>
        </w:rPr>
        <w:t xml:space="preserve">внутреннего муниципального финансового контроля </w:t>
      </w:r>
      <w:r w:rsidRPr="00222D16">
        <w:rPr>
          <w:rFonts w:ascii="Times New Roman" w:hAnsi="Times New Roman"/>
          <w:sz w:val="24"/>
          <w:szCs w:val="24"/>
        </w:rPr>
        <w:t>формирует сводную оценку качества внутреннего финансового контроля и внутреннего финансового аудита, согласно приложению № 2 к настоящему Порядку и заключения.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4.2. Заключение должно содержать: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наименование главного администратора бюджетных средств, в отношении которого был проведен Анализ;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lastRenderedPageBreak/>
        <w:t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 администратором бюджетных средств (при наличии);</w:t>
      </w:r>
    </w:p>
    <w:p w:rsidR="00756587" w:rsidRPr="00222D16" w:rsidRDefault="00756587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сведения об оценке качества внутреннего финансового контроля и внутреннего финансового аудита;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информацию о выявленных недостатках осуществления главным администратором бюджетных средств внутреннего финансового контроля и внутреннего финансового аудита (при наличии);</w:t>
      </w:r>
    </w:p>
    <w:p w:rsidR="00452CB1" w:rsidRPr="00222D16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информацию об исполнении предложений и рекомендаций, данных главному администратору бюджетных средств по итогам предыдущего Анализа (при наличии);</w:t>
      </w:r>
    </w:p>
    <w:p w:rsidR="00452CB1" w:rsidRPr="00E363AE" w:rsidRDefault="00756587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D16">
        <w:rPr>
          <w:rFonts w:ascii="Times New Roman" w:hAnsi="Times New Roman"/>
          <w:sz w:val="24"/>
          <w:szCs w:val="24"/>
        </w:rPr>
        <w:t>предложения о необходимости принятия мер по повышению качества организации</w:t>
      </w:r>
      <w:r w:rsidR="00452CB1" w:rsidRPr="00222D16">
        <w:rPr>
          <w:rFonts w:ascii="Times New Roman" w:hAnsi="Times New Roman"/>
          <w:sz w:val="24"/>
          <w:szCs w:val="24"/>
        </w:rPr>
        <w:t xml:space="preserve"> главным</w:t>
      </w:r>
      <w:r w:rsidR="00452CB1" w:rsidRPr="00E363AE">
        <w:rPr>
          <w:rFonts w:ascii="Times New Roman" w:hAnsi="Times New Roman"/>
          <w:sz w:val="24"/>
          <w:szCs w:val="24"/>
        </w:rPr>
        <w:t xml:space="preserve"> администратором бюджетных средств внутреннего финансового контроля и внутреннего финансового аудита (при необходимости).</w:t>
      </w:r>
    </w:p>
    <w:p w:rsidR="00452CB1" w:rsidRPr="00E363AE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363AE">
        <w:rPr>
          <w:rFonts w:ascii="Times New Roman" w:hAnsi="Times New Roman"/>
          <w:sz w:val="24"/>
          <w:szCs w:val="24"/>
        </w:rPr>
        <w:t>К заключению прилагаются результаты оценки качества осуществления главным администратором бюджетных средств внутреннего финансового контроля и внутреннего финансового аудита согласно приложению № 1 к настоящему Порядку.</w:t>
      </w:r>
    </w:p>
    <w:p w:rsidR="00452CB1" w:rsidRPr="00E363AE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363AE">
        <w:rPr>
          <w:rFonts w:ascii="Times New Roman" w:hAnsi="Times New Roman"/>
          <w:sz w:val="24"/>
          <w:szCs w:val="24"/>
        </w:rPr>
        <w:t xml:space="preserve">4.3. Заключение подписывается исполнителем (уполномоченным должностным лицом на проведение Анализа) в двух экземплярах, один из которых хранится в </w:t>
      </w:r>
      <w:r w:rsidR="0079580C">
        <w:rPr>
          <w:rFonts w:ascii="Times New Roman" w:hAnsi="Times New Roman"/>
          <w:sz w:val="24"/>
          <w:szCs w:val="24"/>
        </w:rPr>
        <w:t>органе</w:t>
      </w:r>
      <w:r w:rsidR="0079580C" w:rsidRPr="000763C2">
        <w:rPr>
          <w:sz w:val="20"/>
          <w:szCs w:val="20"/>
        </w:rPr>
        <w:t xml:space="preserve"> </w:t>
      </w:r>
      <w:r w:rsidR="0079580C" w:rsidRPr="000763C2">
        <w:rPr>
          <w:rFonts w:ascii="Times New Roman" w:hAnsi="Times New Roman"/>
          <w:sz w:val="24"/>
          <w:szCs w:val="24"/>
        </w:rPr>
        <w:t>внутреннего муниципального финансового контроля</w:t>
      </w:r>
      <w:r w:rsidRPr="00E363AE">
        <w:rPr>
          <w:rFonts w:ascii="Times New Roman" w:hAnsi="Times New Roman"/>
          <w:sz w:val="24"/>
          <w:szCs w:val="24"/>
        </w:rPr>
        <w:t>, а второй направляется в адрес главного администратора бюджетных средств</w:t>
      </w:r>
      <w:r w:rsidR="0079580C">
        <w:rPr>
          <w:rFonts w:ascii="Times New Roman" w:hAnsi="Times New Roman"/>
          <w:sz w:val="24"/>
          <w:szCs w:val="24"/>
        </w:rPr>
        <w:t>,</w:t>
      </w:r>
      <w:r w:rsidRPr="00E363AE">
        <w:rPr>
          <w:rFonts w:ascii="Times New Roman" w:hAnsi="Times New Roman"/>
          <w:sz w:val="24"/>
          <w:szCs w:val="24"/>
        </w:rPr>
        <w:t xml:space="preserve"> в срок</w:t>
      </w:r>
      <w:r w:rsidR="0079580C">
        <w:rPr>
          <w:rFonts w:ascii="Times New Roman" w:hAnsi="Times New Roman"/>
          <w:sz w:val="24"/>
          <w:szCs w:val="24"/>
        </w:rPr>
        <w:t xml:space="preserve"> </w:t>
      </w:r>
      <w:r w:rsidR="00450ED2">
        <w:rPr>
          <w:rFonts w:ascii="Times New Roman" w:hAnsi="Times New Roman"/>
          <w:sz w:val="24"/>
          <w:szCs w:val="24"/>
        </w:rPr>
        <w:t xml:space="preserve">до </w:t>
      </w:r>
      <w:r w:rsidRPr="00E363AE">
        <w:rPr>
          <w:rFonts w:ascii="Times New Roman" w:hAnsi="Times New Roman"/>
          <w:sz w:val="24"/>
          <w:szCs w:val="24"/>
        </w:rPr>
        <w:t xml:space="preserve">30 </w:t>
      </w:r>
      <w:r w:rsidR="00450ED2">
        <w:rPr>
          <w:rFonts w:ascii="Times New Roman" w:hAnsi="Times New Roman"/>
          <w:sz w:val="24"/>
          <w:szCs w:val="24"/>
        </w:rPr>
        <w:t xml:space="preserve">апреля года, следующего </w:t>
      </w:r>
      <w:proofErr w:type="gramStart"/>
      <w:r w:rsidR="00450ED2">
        <w:rPr>
          <w:rFonts w:ascii="Times New Roman" w:hAnsi="Times New Roman"/>
          <w:sz w:val="24"/>
          <w:szCs w:val="24"/>
        </w:rPr>
        <w:t>за</w:t>
      </w:r>
      <w:proofErr w:type="gramEnd"/>
      <w:r w:rsidR="00450ED2">
        <w:rPr>
          <w:rFonts w:ascii="Times New Roman" w:hAnsi="Times New Roman"/>
          <w:sz w:val="24"/>
          <w:szCs w:val="24"/>
        </w:rPr>
        <w:t xml:space="preserve"> отчётным</w:t>
      </w:r>
      <w:r w:rsidRPr="00E363AE">
        <w:rPr>
          <w:rFonts w:ascii="Times New Roman" w:hAnsi="Times New Roman"/>
          <w:sz w:val="24"/>
          <w:szCs w:val="24"/>
        </w:rPr>
        <w:t>.</w:t>
      </w:r>
    </w:p>
    <w:p w:rsidR="00452CB1" w:rsidRPr="00E363AE" w:rsidRDefault="00452CB1" w:rsidP="00450ED2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3AE">
        <w:rPr>
          <w:rFonts w:ascii="Times New Roman" w:hAnsi="Times New Roman" w:cs="Times New Roman"/>
          <w:sz w:val="24"/>
          <w:szCs w:val="24"/>
        </w:rPr>
        <w:t>V. Составление и представление отчетности</w:t>
      </w:r>
      <w:r w:rsidR="00450ED2">
        <w:rPr>
          <w:rFonts w:ascii="Times New Roman" w:hAnsi="Times New Roman" w:cs="Times New Roman"/>
          <w:sz w:val="24"/>
          <w:szCs w:val="24"/>
        </w:rPr>
        <w:t xml:space="preserve"> </w:t>
      </w:r>
      <w:r w:rsidRPr="00E363AE">
        <w:rPr>
          <w:rFonts w:ascii="Times New Roman" w:hAnsi="Times New Roman" w:cs="Times New Roman"/>
          <w:sz w:val="24"/>
          <w:szCs w:val="24"/>
        </w:rPr>
        <w:t>по результатам Анализа</w:t>
      </w:r>
    </w:p>
    <w:p w:rsidR="00452CB1" w:rsidRPr="00E363AE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363AE">
        <w:rPr>
          <w:rFonts w:ascii="Times New Roman" w:hAnsi="Times New Roman"/>
          <w:sz w:val="24"/>
          <w:szCs w:val="24"/>
        </w:rPr>
        <w:t xml:space="preserve">5.1. </w:t>
      </w:r>
      <w:r w:rsidR="00450ED2">
        <w:rPr>
          <w:rFonts w:ascii="Times New Roman" w:hAnsi="Times New Roman"/>
          <w:sz w:val="24"/>
          <w:szCs w:val="24"/>
        </w:rPr>
        <w:t>Орган</w:t>
      </w:r>
      <w:r w:rsidR="00450ED2" w:rsidRPr="000763C2">
        <w:rPr>
          <w:sz w:val="20"/>
          <w:szCs w:val="20"/>
        </w:rPr>
        <w:t xml:space="preserve"> </w:t>
      </w:r>
      <w:r w:rsidR="00450ED2" w:rsidRPr="000763C2">
        <w:rPr>
          <w:rFonts w:ascii="Times New Roman" w:hAnsi="Times New Roman"/>
          <w:sz w:val="24"/>
          <w:szCs w:val="24"/>
        </w:rPr>
        <w:t>внутреннего муниципального финансового контроля</w:t>
      </w:r>
      <w:r w:rsidRPr="00E363AE">
        <w:rPr>
          <w:rFonts w:ascii="Times New Roman" w:hAnsi="Times New Roman"/>
          <w:sz w:val="24"/>
          <w:szCs w:val="24"/>
        </w:rPr>
        <w:t xml:space="preserve"> ежегодно формирует доклад о результатах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452CB1" w:rsidRPr="00E363AE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363AE">
        <w:rPr>
          <w:rFonts w:ascii="Times New Roman" w:hAnsi="Times New Roman"/>
          <w:sz w:val="24"/>
          <w:szCs w:val="24"/>
        </w:rPr>
        <w:t>5.2. Доклад должен содержать:</w:t>
      </w:r>
    </w:p>
    <w:p w:rsidR="00452CB1" w:rsidRPr="00E363AE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363AE">
        <w:rPr>
          <w:rFonts w:ascii="Times New Roman" w:hAnsi="Times New Roman"/>
          <w:sz w:val="24"/>
          <w:szCs w:val="24"/>
        </w:rPr>
        <w:t>5.2.1. Обобщенную информацию о проведенном Анализе, в том числе: сводный рейтинг главных администраторов бюджетных средств по организации и осуществлению внутреннего финансового контроля и внутреннего финансового аудита (перечень главных администраторов бюджетных средств, сформированный в порядке убывания значения итоговой оценки).</w:t>
      </w:r>
    </w:p>
    <w:p w:rsidR="00452CB1" w:rsidRPr="00E363AE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363AE">
        <w:rPr>
          <w:rFonts w:ascii="Times New Roman" w:hAnsi="Times New Roman"/>
          <w:sz w:val="24"/>
          <w:szCs w:val="24"/>
        </w:rPr>
        <w:t>5.2.2. Обобщенную информацию о наиболее характерных недостатках, выявленных по результатам проведенного Анализа.</w:t>
      </w:r>
    </w:p>
    <w:p w:rsidR="00452CB1" w:rsidRPr="00E363AE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363AE">
        <w:rPr>
          <w:rFonts w:ascii="Times New Roman" w:hAnsi="Times New Roman"/>
          <w:sz w:val="24"/>
          <w:szCs w:val="24"/>
        </w:rPr>
        <w:t>5.2.3. Информацию об исполнении предложений и рекомендаций по совершенствованию внутреннего финансового контроля и внутреннего финансового аудита, направленных главным администраторам бюджетных средств по итогам проведения предыдущего Анализа (при наличии).</w:t>
      </w:r>
    </w:p>
    <w:p w:rsidR="00452CB1" w:rsidRPr="00E363AE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363AE">
        <w:rPr>
          <w:rFonts w:ascii="Times New Roman" w:hAnsi="Times New Roman"/>
          <w:sz w:val="24"/>
          <w:szCs w:val="24"/>
        </w:rPr>
        <w:t>5.2.4. Обобщенную информацию о рекомендациях, данных главным администраторам бюджетных средств по результатам проведенного Анализа.</w:t>
      </w:r>
    </w:p>
    <w:p w:rsidR="00452CB1" w:rsidRPr="00E363AE" w:rsidRDefault="00452CB1" w:rsidP="00452C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363AE">
        <w:rPr>
          <w:rFonts w:ascii="Times New Roman" w:hAnsi="Times New Roman"/>
          <w:sz w:val="24"/>
          <w:szCs w:val="24"/>
        </w:rPr>
        <w:t xml:space="preserve">5.3. Доклад подлежит подписанию руководителем </w:t>
      </w:r>
      <w:r w:rsidR="00450ED2">
        <w:rPr>
          <w:rFonts w:ascii="Times New Roman" w:hAnsi="Times New Roman"/>
          <w:sz w:val="24"/>
          <w:szCs w:val="24"/>
        </w:rPr>
        <w:t>органа</w:t>
      </w:r>
      <w:r w:rsidR="00450ED2" w:rsidRPr="000763C2">
        <w:rPr>
          <w:sz w:val="20"/>
          <w:szCs w:val="20"/>
        </w:rPr>
        <w:t xml:space="preserve"> </w:t>
      </w:r>
      <w:r w:rsidR="00450ED2" w:rsidRPr="000763C2">
        <w:rPr>
          <w:rFonts w:ascii="Times New Roman" w:hAnsi="Times New Roman"/>
          <w:sz w:val="24"/>
          <w:szCs w:val="24"/>
        </w:rPr>
        <w:t>внутреннего муниципального финансового контроля</w:t>
      </w:r>
      <w:r w:rsidR="00450ED2">
        <w:rPr>
          <w:rFonts w:ascii="Times New Roman" w:hAnsi="Times New Roman"/>
          <w:sz w:val="24"/>
          <w:szCs w:val="24"/>
        </w:rPr>
        <w:t xml:space="preserve"> и направлению Главе Лотошинского муниципального района </w:t>
      </w:r>
      <w:r w:rsidRPr="00E363AE">
        <w:rPr>
          <w:rFonts w:ascii="Times New Roman" w:hAnsi="Times New Roman"/>
          <w:sz w:val="24"/>
          <w:szCs w:val="24"/>
        </w:rPr>
        <w:t xml:space="preserve">не позднее </w:t>
      </w:r>
      <w:r w:rsidR="00E91C47">
        <w:rPr>
          <w:rFonts w:ascii="Times New Roman" w:hAnsi="Times New Roman"/>
          <w:sz w:val="24"/>
          <w:szCs w:val="24"/>
        </w:rPr>
        <w:t>3</w:t>
      </w:r>
      <w:r w:rsidR="0029770B">
        <w:rPr>
          <w:rFonts w:ascii="Times New Roman" w:hAnsi="Times New Roman"/>
          <w:sz w:val="24"/>
          <w:szCs w:val="24"/>
        </w:rPr>
        <w:t>0</w:t>
      </w:r>
      <w:r w:rsidR="00E91C47">
        <w:rPr>
          <w:rFonts w:ascii="Times New Roman" w:hAnsi="Times New Roman"/>
          <w:sz w:val="24"/>
          <w:szCs w:val="24"/>
        </w:rPr>
        <w:t xml:space="preserve"> </w:t>
      </w:r>
      <w:r w:rsidR="0029770B">
        <w:rPr>
          <w:rFonts w:ascii="Times New Roman" w:hAnsi="Times New Roman"/>
          <w:sz w:val="24"/>
          <w:szCs w:val="24"/>
        </w:rPr>
        <w:t>июня</w:t>
      </w:r>
      <w:r w:rsidRPr="00E363AE">
        <w:rPr>
          <w:rFonts w:ascii="Times New Roman" w:hAnsi="Times New Roman"/>
          <w:sz w:val="24"/>
          <w:szCs w:val="24"/>
        </w:rPr>
        <w:t xml:space="preserve"> года, следующего </w:t>
      </w:r>
      <w:proofErr w:type="gramStart"/>
      <w:r w:rsidRPr="00E363AE">
        <w:rPr>
          <w:rFonts w:ascii="Times New Roman" w:hAnsi="Times New Roman"/>
          <w:sz w:val="24"/>
          <w:szCs w:val="24"/>
        </w:rPr>
        <w:t>за</w:t>
      </w:r>
      <w:proofErr w:type="gramEnd"/>
      <w:r w:rsidRPr="00E363AE">
        <w:rPr>
          <w:rFonts w:ascii="Times New Roman" w:hAnsi="Times New Roman"/>
          <w:sz w:val="24"/>
          <w:szCs w:val="24"/>
        </w:rPr>
        <w:t xml:space="preserve"> отчетным.</w:t>
      </w:r>
    </w:p>
    <w:p w:rsidR="00452CB1" w:rsidRDefault="00452CB1" w:rsidP="002E4386">
      <w:pPr>
        <w:ind w:firstLine="709"/>
        <w:jc w:val="both"/>
        <w:rPr>
          <w:sz w:val="26"/>
          <w:szCs w:val="26"/>
        </w:rPr>
      </w:pPr>
      <w:r w:rsidRPr="00E363AE">
        <w:rPr>
          <w:sz w:val="24"/>
          <w:szCs w:val="24"/>
        </w:rPr>
        <w:t xml:space="preserve">5.4. Копия Доклада в течение 5 рабочих дней со дня направления </w:t>
      </w:r>
      <w:r w:rsidR="00450ED2">
        <w:rPr>
          <w:sz w:val="24"/>
          <w:szCs w:val="24"/>
        </w:rPr>
        <w:t>Главе Лотошинского муниципального района</w:t>
      </w:r>
      <w:r w:rsidR="00450ED2" w:rsidRPr="00E363AE">
        <w:rPr>
          <w:sz w:val="24"/>
          <w:szCs w:val="24"/>
        </w:rPr>
        <w:t xml:space="preserve"> </w:t>
      </w:r>
      <w:r w:rsidRPr="00E363AE">
        <w:rPr>
          <w:sz w:val="24"/>
          <w:szCs w:val="24"/>
        </w:rPr>
        <w:t xml:space="preserve">размещается на </w:t>
      </w:r>
      <w:r w:rsidR="00450ED2">
        <w:rPr>
          <w:sz w:val="24"/>
          <w:szCs w:val="24"/>
        </w:rPr>
        <w:t>официальном сайте администрации Лотошинского муниципального района</w:t>
      </w:r>
      <w:r w:rsidRPr="00E52760">
        <w:rPr>
          <w:sz w:val="26"/>
          <w:szCs w:val="26"/>
        </w:rPr>
        <w:t>.</w:t>
      </w:r>
    </w:p>
    <w:p w:rsidR="00452CB1" w:rsidRDefault="00452CB1" w:rsidP="00452CB1">
      <w:pPr>
        <w:rPr>
          <w:sz w:val="28"/>
          <w:szCs w:val="28"/>
        </w:rPr>
        <w:sectPr w:rsidR="00452CB1" w:rsidSect="00303904">
          <w:headerReference w:type="first" r:id="rId10"/>
          <w:pgSz w:w="11907" w:h="16839" w:code="9"/>
          <w:pgMar w:top="1134" w:right="567" w:bottom="1134" w:left="1134" w:header="624" w:footer="587" w:gutter="0"/>
          <w:pgNumType w:start="1"/>
          <w:cols w:space="720"/>
          <w:titlePg/>
          <w:docGrid w:linePitch="272"/>
        </w:sectPr>
      </w:pPr>
    </w:p>
    <w:p w:rsidR="00452CB1" w:rsidRPr="00450ED2" w:rsidRDefault="00452CB1" w:rsidP="00643B42">
      <w:pPr>
        <w:pStyle w:val="ConsPlusNormal"/>
        <w:ind w:firstLine="9639"/>
        <w:outlineLvl w:val="1"/>
        <w:rPr>
          <w:rFonts w:ascii="Times New Roman" w:hAnsi="Times New Roman"/>
          <w:sz w:val="20"/>
          <w:szCs w:val="20"/>
        </w:rPr>
      </w:pPr>
      <w:r w:rsidRPr="00450ED2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643B42" w:rsidRDefault="00452CB1" w:rsidP="00643B42">
      <w:pPr>
        <w:pStyle w:val="ConsPlusNormal"/>
        <w:ind w:firstLine="9639"/>
        <w:rPr>
          <w:rFonts w:ascii="Times New Roman" w:eastAsia="Calibri" w:hAnsi="Times New Roman"/>
          <w:sz w:val="20"/>
          <w:szCs w:val="20"/>
        </w:rPr>
      </w:pPr>
      <w:r w:rsidRPr="00450ED2">
        <w:rPr>
          <w:rFonts w:ascii="Times New Roman" w:hAnsi="Times New Roman"/>
          <w:sz w:val="20"/>
          <w:szCs w:val="20"/>
        </w:rPr>
        <w:t xml:space="preserve">к Порядку проведения </w:t>
      </w:r>
      <w:r w:rsidRPr="00450ED2">
        <w:rPr>
          <w:rFonts w:ascii="Times New Roman" w:eastAsia="Calibri" w:hAnsi="Times New Roman"/>
          <w:sz w:val="20"/>
          <w:szCs w:val="20"/>
        </w:rPr>
        <w:t>анализа осуществления</w:t>
      </w:r>
      <w:r w:rsidR="00643B42">
        <w:rPr>
          <w:rFonts w:ascii="Times New Roman" w:eastAsia="Calibri" w:hAnsi="Times New Roman"/>
          <w:sz w:val="20"/>
          <w:szCs w:val="20"/>
        </w:rPr>
        <w:t xml:space="preserve"> </w:t>
      </w:r>
      <w:proofErr w:type="gramStart"/>
      <w:r w:rsidRPr="00450ED2">
        <w:rPr>
          <w:rFonts w:ascii="Times New Roman" w:eastAsia="Calibri" w:hAnsi="Times New Roman"/>
          <w:sz w:val="20"/>
          <w:szCs w:val="20"/>
        </w:rPr>
        <w:t>главными</w:t>
      </w:r>
      <w:proofErr w:type="gramEnd"/>
      <w:r w:rsidRPr="00450ED2">
        <w:rPr>
          <w:rFonts w:ascii="Times New Roman" w:eastAsia="Calibri" w:hAnsi="Times New Roman"/>
          <w:sz w:val="20"/>
          <w:szCs w:val="20"/>
        </w:rPr>
        <w:t xml:space="preserve"> </w:t>
      </w:r>
    </w:p>
    <w:p w:rsidR="00643B42" w:rsidRDefault="00452CB1" w:rsidP="00643B42">
      <w:pPr>
        <w:pStyle w:val="ConsPlusNormal"/>
        <w:ind w:firstLine="9639"/>
        <w:rPr>
          <w:rFonts w:ascii="Times New Roman" w:eastAsia="Calibri" w:hAnsi="Times New Roman"/>
          <w:sz w:val="20"/>
          <w:szCs w:val="20"/>
        </w:rPr>
      </w:pPr>
      <w:r w:rsidRPr="00450ED2">
        <w:rPr>
          <w:rFonts w:ascii="Times New Roman" w:eastAsia="Calibri" w:hAnsi="Times New Roman"/>
          <w:sz w:val="20"/>
          <w:szCs w:val="20"/>
        </w:rPr>
        <w:t xml:space="preserve">администраторами средств </w:t>
      </w:r>
      <w:r w:rsidR="00643B42">
        <w:rPr>
          <w:rFonts w:ascii="Times New Roman" w:eastAsia="Calibri" w:hAnsi="Times New Roman"/>
          <w:sz w:val="20"/>
          <w:szCs w:val="20"/>
        </w:rPr>
        <w:t>бюджета Лотошинского</w:t>
      </w:r>
    </w:p>
    <w:p w:rsidR="00452CB1" w:rsidRPr="00450ED2" w:rsidRDefault="00643B42" w:rsidP="00643B42">
      <w:pPr>
        <w:pStyle w:val="ConsPlusNormal"/>
        <w:ind w:firstLine="963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муниципального района в</w:t>
      </w:r>
      <w:r w:rsidR="00452CB1" w:rsidRPr="00450ED2">
        <w:rPr>
          <w:rFonts w:ascii="Times New Roman" w:eastAsia="Calibri" w:hAnsi="Times New Roman"/>
          <w:sz w:val="20"/>
          <w:szCs w:val="20"/>
        </w:rPr>
        <w:t xml:space="preserve">нутреннего финансового контроля </w:t>
      </w:r>
    </w:p>
    <w:p w:rsidR="00452CB1" w:rsidRPr="00450ED2" w:rsidRDefault="00452CB1" w:rsidP="00643B42">
      <w:pPr>
        <w:pStyle w:val="ConsPlusNormal"/>
        <w:ind w:firstLine="9639"/>
        <w:rPr>
          <w:rFonts w:ascii="Times New Roman" w:eastAsia="Calibri" w:hAnsi="Times New Roman"/>
          <w:sz w:val="20"/>
          <w:szCs w:val="20"/>
        </w:rPr>
      </w:pPr>
      <w:r w:rsidRPr="00450ED2">
        <w:rPr>
          <w:rFonts w:ascii="Times New Roman" w:eastAsia="Calibri" w:hAnsi="Times New Roman"/>
          <w:sz w:val="20"/>
          <w:szCs w:val="20"/>
        </w:rPr>
        <w:t>и внутреннего финансового аудита</w:t>
      </w:r>
    </w:p>
    <w:p w:rsidR="00452CB1" w:rsidRPr="00450ED2" w:rsidRDefault="00452CB1" w:rsidP="00452CB1">
      <w:pPr>
        <w:pStyle w:val="ConsPlusNormal"/>
        <w:jc w:val="center"/>
        <w:rPr>
          <w:rFonts w:ascii="Times New Roman" w:hAnsi="Times New Roman"/>
          <w:b/>
          <w:spacing w:val="60"/>
          <w:sz w:val="24"/>
          <w:szCs w:val="24"/>
        </w:rPr>
      </w:pPr>
      <w:bookmarkStart w:id="0" w:name="P64"/>
      <w:bookmarkEnd w:id="0"/>
      <w:r w:rsidRPr="00450ED2">
        <w:rPr>
          <w:rFonts w:ascii="Times New Roman" w:hAnsi="Times New Roman"/>
          <w:b/>
          <w:spacing w:val="60"/>
          <w:sz w:val="24"/>
          <w:szCs w:val="24"/>
        </w:rPr>
        <w:t>РЕЗУЛЬТАТЫ</w:t>
      </w:r>
    </w:p>
    <w:p w:rsidR="00256CF0" w:rsidRDefault="00452CB1" w:rsidP="00452CB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50ED2">
        <w:rPr>
          <w:rFonts w:ascii="Times New Roman" w:hAnsi="Times New Roman"/>
          <w:b/>
          <w:sz w:val="24"/>
          <w:szCs w:val="24"/>
        </w:rPr>
        <w:t xml:space="preserve">оценки качества осуществления главными администраторами средств </w:t>
      </w:r>
      <w:r w:rsidR="00256CF0">
        <w:rPr>
          <w:rFonts w:ascii="Times New Roman" w:hAnsi="Times New Roman"/>
          <w:b/>
          <w:sz w:val="24"/>
          <w:szCs w:val="24"/>
        </w:rPr>
        <w:t xml:space="preserve">бюджета Лотошинского муниципального района </w:t>
      </w:r>
    </w:p>
    <w:p w:rsidR="00452CB1" w:rsidRDefault="00452CB1" w:rsidP="00452CB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50ED2">
        <w:rPr>
          <w:rFonts w:ascii="Times New Roman" w:hAnsi="Times New Roman"/>
          <w:b/>
          <w:sz w:val="24"/>
          <w:szCs w:val="24"/>
        </w:rPr>
        <w:t>внутреннего финансового контроля и внутреннего финансового аудита</w:t>
      </w:r>
    </w:p>
    <w:p w:rsidR="00256CF0" w:rsidRPr="00256CF0" w:rsidRDefault="00256CF0" w:rsidP="00256CF0">
      <w:pPr>
        <w:jc w:val="center"/>
        <w:rPr>
          <w:b/>
          <w:sz w:val="24"/>
          <w:szCs w:val="24"/>
        </w:rPr>
      </w:pPr>
      <w:r w:rsidRPr="00256CF0">
        <w:rPr>
          <w:b/>
          <w:sz w:val="24"/>
          <w:szCs w:val="24"/>
        </w:rPr>
        <w:t xml:space="preserve">Раздел </w:t>
      </w:r>
      <w:r w:rsidRPr="00256CF0">
        <w:rPr>
          <w:b/>
          <w:sz w:val="24"/>
          <w:szCs w:val="24"/>
          <w:lang w:val="en-US"/>
        </w:rPr>
        <w:t>I</w:t>
      </w:r>
      <w:r w:rsidRPr="00256CF0">
        <w:rPr>
          <w:b/>
          <w:sz w:val="24"/>
          <w:szCs w:val="24"/>
        </w:rPr>
        <w:t xml:space="preserve"> </w:t>
      </w:r>
    </w:p>
    <w:p w:rsidR="00256CF0" w:rsidRDefault="00256CF0" w:rsidP="00256CF0">
      <w:pPr>
        <w:jc w:val="center"/>
        <w:rPr>
          <w:b/>
          <w:sz w:val="24"/>
          <w:szCs w:val="24"/>
        </w:rPr>
      </w:pPr>
      <w:r w:rsidRPr="00256CF0">
        <w:rPr>
          <w:b/>
          <w:sz w:val="24"/>
          <w:szCs w:val="24"/>
        </w:rPr>
        <w:t xml:space="preserve">Перечень вопросов оценки осуществления главным администратором средств бюджета </w:t>
      </w:r>
      <w:r>
        <w:rPr>
          <w:b/>
          <w:sz w:val="24"/>
          <w:szCs w:val="24"/>
        </w:rPr>
        <w:t>Лотошинского</w:t>
      </w:r>
    </w:p>
    <w:p w:rsidR="00256CF0" w:rsidRPr="00256CF0" w:rsidRDefault="00256CF0" w:rsidP="00256C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</w:t>
      </w:r>
      <w:r w:rsidRPr="00256CF0">
        <w:rPr>
          <w:b/>
          <w:sz w:val="24"/>
          <w:szCs w:val="24"/>
        </w:rPr>
        <w:t xml:space="preserve">внутреннего финансового контроля и внутреннего финансового аудита </w:t>
      </w:r>
    </w:p>
    <w:p w:rsidR="00256CF0" w:rsidRDefault="0012568E" w:rsidP="00256CF0">
      <w:pPr>
        <w:spacing w:before="120"/>
        <w:jc w:val="center"/>
        <w:rPr>
          <w:b/>
          <w:sz w:val="24"/>
          <w:szCs w:val="24"/>
        </w:rPr>
      </w:pPr>
      <w:r w:rsidRPr="00320081">
        <w:rPr>
          <w:b/>
          <w:sz w:val="24"/>
          <w:szCs w:val="24"/>
        </w:rPr>
        <w:t xml:space="preserve">1. Организация главным администратором средств бюджета </w:t>
      </w:r>
      <w:r w:rsidR="00256CF0">
        <w:rPr>
          <w:b/>
          <w:sz w:val="24"/>
          <w:szCs w:val="24"/>
        </w:rPr>
        <w:t xml:space="preserve">Лотошинского муниципального района </w:t>
      </w:r>
      <w:r w:rsidRPr="00320081">
        <w:rPr>
          <w:b/>
          <w:sz w:val="24"/>
          <w:szCs w:val="24"/>
        </w:rPr>
        <w:t xml:space="preserve">внутреннего </w:t>
      </w:r>
    </w:p>
    <w:p w:rsidR="0012568E" w:rsidRDefault="0012568E" w:rsidP="00256CF0">
      <w:pPr>
        <w:jc w:val="center"/>
        <w:rPr>
          <w:b/>
          <w:sz w:val="24"/>
          <w:szCs w:val="24"/>
        </w:rPr>
      </w:pPr>
      <w:r w:rsidRPr="00320081">
        <w:rPr>
          <w:b/>
          <w:sz w:val="24"/>
          <w:szCs w:val="24"/>
        </w:rPr>
        <w:t>финансового контроля и внутреннего финансового аудита</w:t>
      </w:r>
    </w:p>
    <w:p w:rsidR="00256CF0" w:rsidRPr="00320081" w:rsidRDefault="00256CF0" w:rsidP="00256CF0">
      <w:pPr>
        <w:jc w:val="center"/>
        <w:rPr>
          <w:b/>
          <w:sz w:val="24"/>
          <w:szCs w:val="24"/>
        </w:rPr>
      </w:pPr>
    </w:p>
    <w:tbl>
      <w:tblPr>
        <w:tblStyle w:val="af1"/>
        <w:tblW w:w="15735" w:type="dxa"/>
        <w:tblInd w:w="-459" w:type="dxa"/>
        <w:tblLayout w:type="fixed"/>
        <w:tblLook w:val="04A0"/>
      </w:tblPr>
      <w:tblGrid>
        <w:gridCol w:w="567"/>
        <w:gridCol w:w="6663"/>
        <w:gridCol w:w="4110"/>
        <w:gridCol w:w="851"/>
        <w:gridCol w:w="1134"/>
        <w:gridCol w:w="2410"/>
      </w:tblGrid>
      <w:tr w:rsidR="001764DC" w:rsidRPr="003E399B" w:rsidTr="0029770B">
        <w:trPr>
          <w:trHeight w:val="386"/>
          <w:tblHeader/>
        </w:trPr>
        <w:tc>
          <w:tcPr>
            <w:tcW w:w="567" w:type="dxa"/>
            <w:vAlign w:val="center"/>
          </w:tcPr>
          <w:p w:rsidR="0012568E" w:rsidRPr="003E399B" w:rsidRDefault="0012568E" w:rsidP="00821C9F">
            <w:pPr>
              <w:ind w:left="-57" w:right="-57"/>
              <w:jc w:val="center"/>
              <w:rPr>
                <w:b/>
              </w:rPr>
            </w:pPr>
            <w:r w:rsidRPr="003E399B">
              <w:rPr>
                <w:b/>
              </w:rPr>
              <w:t>№№</w:t>
            </w:r>
          </w:p>
          <w:p w:rsidR="0012568E" w:rsidRPr="003E399B" w:rsidRDefault="0012568E" w:rsidP="00821C9F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E399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E399B">
              <w:rPr>
                <w:b/>
                <w:sz w:val="18"/>
                <w:szCs w:val="18"/>
              </w:rPr>
              <w:t>/</w:t>
            </w:r>
            <w:proofErr w:type="spellStart"/>
            <w:r w:rsidRPr="003E399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63" w:type="dxa"/>
            <w:vAlign w:val="center"/>
          </w:tcPr>
          <w:p w:rsidR="0012568E" w:rsidRPr="003E399B" w:rsidRDefault="0012568E" w:rsidP="00821C9F">
            <w:pPr>
              <w:ind w:left="-57" w:right="-57"/>
              <w:jc w:val="center"/>
              <w:rPr>
                <w:b/>
              </w:rPr>
            </w:pPr>
            <w:r w:rsidRPr="003E399B">
              <w:rPr>
                <w:b/>
              </w:rPr>
              <w:t>Вопросы</w:t>
            </w:r>
          </w:p>
        </w:tc>
        <w:tc>
          <w:tcPr>
            <w:tcW w:w="4110" w:type="dxa"/>
            <w:vAlign w:val="center"/>
          </w:tcPr>
          <w:p w:rsidR="0012568E" w:rsidRPr="003E399B" w:rsidRDefault="0012568E" w:rsidP="00821C9F">
            <w:pPr>
              <w:ind w:left="-57" w:right="-57"/>
              <w:jc w:val="center"/>
              <w:rPr>
                <w:b/>
              </w:rPr>
            </w:pPr>
            <w:r w:rsidRPr="003E399B">
              <w:rPr>
                <w:b/>
              </w:rPr>
              <w:t>Критерии</w:t>
            </w:r>
          </w:p>
        </w:tc>
        <w:tc>
          <w:tcPr>
            <w:tcW w:w="851" w:type="dxa"/>
            <w:vAlign w:val="center"/>
          </w:tcPr>
          <w:p w:rsidR="0012568E" w:rsidRPr="003E399B" w:rsidRDefault="0012568E" w:rsidP="00821C9F">
            <w:pPr>
              <w:ind w:left="-57" w:right="-57"/>
              <w:jc w:val="center"/>
              <w:rPr>
                <w:b/>
              </w:rPr>
            </w:pPr>
            <w:r w:rsidRPr="003E399B">
              <w:rPr>
                <w:b/>
              </w:rPr>
              <w:t>Баллы</w:t>
            </w:r>
          </w:p>
        </w:tc>
        <w:tc>
          <w:tcPr>
            <w:tcW w:w="1134" w:type="dxa"/>
            <w:vAlign w:val="center"/>
          </w:tcPr>
          <w:p w:rsidR="0012568E" w:rsidRPr="003E399B" w:rsidRDefault="0012568E" w:rsidP="00821C9F">
            <w:pPr>
              <w:ind w:left="-57" w:right="-57"/>
              <w:jc w:val="center"/>
              <w:rPr>
                <w:b/>
              </w:rPr>
            </w:pPr>
            <w:r w:rsidRPr="003E399B">
              <w:rPr>
                <w:b/>
              </w:rPr>
              <w:t>Отметка</w:t>
            </w:r>
            <w:r w:rsidRPr="003E399B">
              <w:rPr>
                <w:b/>
                <w:vertAlign w:val="superscript"/>
              </w:rPr>
              <w:t>*</w:t>
            </w:r>
          </w:p>
        </w:tc>
        <w:tc>
          <w:tcPr>
            <w:tcW w:w="2410" w:type="dxa"/>
            <w:vAlign w:val="center"/>
          </w:tcPr>
          <w:p w:rsidR="0012568E" w:rsidRPr="003E399B" w:rsidRDefault="0012568E" w:rsidP="00821C9F">
            <w:pPr>
              <w:ind w:left="-57" w:right="-57"/>
              <w:jc w:val="center"/>
              <w:rPr>
                <w:b/>
              </w:rPr>
            </w:pPr>
            <w:r w:rsidRPr="003E399B">
              <w:rPr>
                <w:b/>
              </w:rPr>
              <w:t xml:space="preserve">Примечание </w:t>
            </w:r>
          </w:p>
        </w:tc>
      </w:tr>
      <w:tr w:rsidR="0012568E" w:rsidRPr="003E399B" w:rsidTr="001764DC">
        <w:tc>
          <w:tcPr>
            <w:tcW w:w="15735" w:type="dxa"/>
            <w:gridSpan w:val="6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rPr>
                <w:b/>
              </w:rPr>
              <w:t>Регламентация внутреннего финансового контроля</w:t>
            </w:r>
          </w:p>
        </w:tc>
      </w:tr>
      <w:tr w:rsidR="001764DC" w:rsidRPr="003E399B" w:rsidTr="0029770B">
        <w:trPr>
          <w:trHeight w:val="93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1.1</w:t>
            </w:r>
          </w:p>
        </w:tc>
        <w:tc>
          <w:tcPr>
            <w:tcW w:w="6663" w:type="dxa"/>
            <w:vMerge w:val="restart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Издан ли главным администратором средств бюджета (далее – главный администратор) правовой акт, устанавливающий порядок осуществления внутреннего финансового контроля?</w:t>
            </w: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Правовой акт издан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 w:val="restart"/>
          </w:tcPr>
          <w:p w:rsidR="0012568E" w:rsidRPr="003E399B" w:rsidRDefault="0012568E" w:rsidP="00821C9F">
            <w:pPr>
              <w:ind w:left="-57" w:right="-57"/>
              <w:rPr>
                <w:i/>
              </w:rPr>
            </w:pPr>
            <w:r w:rsidRPr="003E399B">
              <w:rPr>
                <w:i/>
              </w:rPr>
              <w:t>Указать реквизиты документа (документов)</w:t>
            </w:r>
          </w:p>
        </w:tc>
      </w:tr>
      <w:tr w:rsidR="001764DC" w:rsidRPr="003E399B" w:rsidTr="0029770B">
        <w:trPr>
          <w:trHeight w:val="451"/>
        </w:trPr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Правовой акт не издан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  <w:rPr>
                <w:i/>
              </w:rPr>
            </w:pPr>
          </w:p>
        </w:tc>
      </w:tr>
      <w:tr w:rsidR="001764DC" w:rsidRPr="003E399B" w:rsidTr="0029770B">
        <w:trPr>
          <w:trHeight w:val="338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1.2</w:t>
            </w:r>
          </w:p>
        </w:tc>
        <w:tc>
          <w:tcPr>
            <w:tcW w:w="6663" w:type="dxa"/>
            <w:vMerge w:val="restart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Содержит ли правовой акт главного администратора, указанный в вопросе 1.1, положения: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о порядке формирования карт внутреннего финансового контроля (далее – карты контроля);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о порядке утверждения (актуализации) карт контроля?</w:t>
            </w: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Правовой акт содержит оба положения 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 w:val="restart"/>
          </w:tcPr>
          <w:p w:rsidR="0012568E" w:rsidRPr="003E399B" w:rsidRDefault="0012568E" w:rsidP="00821C9F">
            <w:pPr>
              <w:ind w:left="-57" w:right="-57"/>
            </w:pPr>
            <w:r w:rsidRPr="003E399B">
              <w:rPr>
                <w:i/>
              </w:rPr>
              <w:t>Указать ссылки на соответствующие пункты документа</w:t>
            </w:r>
          </w:p>
        </w:tc>
      </w:tr>
      <w:tr w:rsidR="001764DC" w:rsidRPr="003E399B" w:rsidTr="0029770B">
        <w:trPr>
          <w:trHeight w:val="254"/>
        </w:trPr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Правовой акт содержит одно</w:t>
            </w:r>
            <w:r w:rsidR="00821C9F">
              <w:t xml:space="preserve"> </w:t>
            </w:r>
            <w:r w:rsidRPr="003E399B">
              <w:t>из указанных положений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764DC" w:rsidRPr="003E399B" w:rsidTr="0029770B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Правовой акт не содержит ни одного положения, либо правовой акт</w:t>
            </w:r>
            <w:r w:rsidR="00821C9F">
              <w:t xml:space="preserve"> </w:t>
            </w:r>
            <w:r w:rsidRPr="003E399B">
              <w:t>не издан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764DC" w:rsidRPr="003E399B" w:rsidTr="0029770B">
        <w:trPr>
          <w:trHeight w:val="392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1.3</w:t>
            </w:r>
          </w:p>
        </w:tc>
        <w:tc>
          <w:tcPr>
            <w:tcW w:w="6663" w:type="dxa"/>
            <w:vMerge w:val="restart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Содержит ли правовой акт главного администратора, указанный в вопросе 1.1, положения, предусматривающие: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оценку операций (действий</w:t>
            </w:r>
            <w:r w:rsidR="00457B82">
              <w:t xml:space="preserve"> </w:t>
            </w:r>
            <w:r w:rsidRPr="003E399B">
              <w:t>по формированию документов, необходимых для выполнения внутренних бюджетных процедур) (далее – операция) с точки зрения вероятности возникновения событий, негативно влияющих на выполнение внутренних бюджетных процедур (далее – бюджетные риски)</w:t>
            </w:r>
            <w:r w:rsidR="00457B82">
              <w:t xml:space="preserve"> </w:t>
            </w:r>
            <w:r w:rsidRPr="003E399B">
              <w:t>в целях определения применяемых к ним методов контроля, контрольных действий и способов их осуществления;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формирование перечней операций</w:t>
            </w:r>
            <w:r w:rsidR="00320081">
              <w:t xml:space="preserve"> </w:t>
            </w:r>
            <w:r w:rsidRPr="003E399B">
              <w:t xml:space="preserve">с указанием необходимости </w:t>
            </w:r>
            <w:r w:rsidRPr="003E399B">
              <w:br/>
              <w:t>или отсутствия необходимости осуществления контрольных действий, определяемых по результатам оценки бюджетных рисков?</w:t>
            </w:r>
          </w:p>
        </w:tc>
        <w:tc>
          <w:tcPr>
            <w:tcW w:w="4110" w:type="dxa"/>
          </w:tcPr>
          <w:p w:rsidR="00457B82" w:rsidRPr="003E399B" w:rsidRDefault="0012568E" w:rsidP="00821C9F">
            <w:pPr>
              <w:ind w:left="-57" w:right="-57"/>
              <w:jc w:val="both"/>
            </w:pPr>
            <w:r w:rsidRPr="003E399B">
              <w:t>Правовой акт содержит оба положения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3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 w:val="restart"/>
          </w:tcPr>
          <w:p w:rsidR="0012568E" w:rsidRPr="003E399B" w:rsidRDefault="0012568E" w:rsidP="00821C9F">
            <w:pPr>
              <w:ind w:left="-57" w:right="-57"/>
            </w:pPr>
            <w:r w:rsidRPr="003E399B">
              <w:rPr>
                <w:i/>
              </w:rPr>
              <w:t>Указать ссылки на соответствующие пункты документа</w:t>
            </w:r>
          </w:p>
        </w:tc>
      </w:tr>
      <w:tr w:rsidR="00457B82" w:rsidRPr="003E399B" w:rsidTr="0029770B">
        <w:trPr>
          <w:trHeight w:val="2085"/>
        </w:trPr>
        <w:tc>
          <w:tcPr>
            <w:tcW w:w="567" w:type="dxa"/>
            <w:vMerge/>
          </w:tcPr>
          <w:p w:rsidR="00457B82" w:rsidRPr="003E399B" w:rsidRDefault="00457B82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457B82" w:rsidRPr="003E399B" w:rsidRDefault="00457B82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457B82" w:rsidRPr="003E399B" w:rsidRDefault="00457B82" w:rsidP="00821C9F">
            <w:pPr>
              <w:ind w:left="-57" w:right="-57"/>
              <w:jc w:val="both"/>
            </w:pPr>
            <w:r w:rsidRPr="003E399B">
              <w:t xml:space="preserve">Правовой акт содержит одно </w:t>
            </w:r>
            <w:r w:rsidRPr="003E399B">
              <w:br/>
              <w:t>из указанных положений</w:t>
            </w:r>
          </w:p>
          <w:p w:rsidR="00457B82" w:rsidRPr="003E399B" w:rsidRDefault="00457B82" w:rsidP="00821C9F">
            <w:pPr>
              <w:ind w:left="-57" w:right="-57"/>
              <w:jc w:val="both"/>
            </w:pPr>
            <w:r w:rsidRPr="003E399B">
              <w:t>Правовой акт не содержит ни одного положения, либо правовой акт</w:t>
            </w:r>
            <w:r w:rsidR="00821C9F">
              <w:t xml:space="preserve"> </w:t>
            </w:r>
            <w:r w:rsidRPr="003E399B">
              <w:t>не издан</w:t>
            </w:r>
          </w:p>
        </w:tc>
        <w:tc>
          <w:tcPr>
            <w:tcW w:w="851" w:type="dxa"/>
          </w:tcPr>
          <w:p w:rsidR="00821C9F" w:rsidRDefault="00457B82" w:rsidP="00821C9F">
            <w:pPr>
              <w:ind w:left="-57" w:right="-57"/>
              <w:jc w:val="center"/>
            </w:pPr>
            <w:r w:rsidRPr="003E399B">
              <w:t>2</w:t>
            </w:r>
          </w:p>
          <w:p w:rsidR="00821C9F" w:rsidRDefault="00821C9F" w:rsidP="00821C9F">
            <w:pPr>
              <w:ind w:left="-57" w:right="-57"/>
              <w:jc w:val="center"/>
            </w:pPr>
          </w:p>
          <w:p w:rsidR="00457B82" w:rsidRPr="00457B82" w:rsidRDefault="00457B82" w:rsidP="00821C9F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57B82" w:rsidRPr="003E399B" w:rsidRDefault="00457B82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457B82" w:rsidRPr="003E399B" w:rsidRDefault="00457B82" w:rsidP="00821C9F">
            <w:pPr>
              <w:ind w:left="-57" w:right="-57"/>
              <w:jc w:val="center"/>
            </w:pPr>
          </w:p>
        </w:tc>
      </w:tr>
      <w:tr w:rsidR="001764DC" w:rsidRPr="003E399B" w:rsidTr="0029770B">
        <w:trPr>
          <w:trHeight w:val="423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1.4</w:t>
            </w:r>
          </w:p>
        </w:tc>
        <w:tc>
          <w:tcPr>
            <w:tcW w:w="6663" w:type="dxa"/>
            <w:vMerge w:val="restart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Содержит ли правовой акт главного администратора, указанный в </w:t>
            </w:r>
            <w:r w:rsidRPr="003E399B">
              <w:lastRenderedPageBreak/>
              <w:t>вопросе 1.1, положения: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о порядке составления перечня мер</w:t>
            </w:r>
            <w:r w:rsidR="00B44850">
              <w:t xml:space="preserve"> </w:t>
            </w:r>
            <w:r w:rsidRPr="003E399B">
              <w:t>по повышению качества выполнения внутренних бюджетных процедур (далее – Перечень мер);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о порядке утверждения (уточнения) Перечня мер?</w:t>
            </w: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lastRenderedPageBreak/>
              <w:t>Правовой акт содержит оба положения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3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 w:val="restart"/>
          </w:tcPr>
          <w:p w:rsidR="0012568E" w:rsidRPr="003E399B" w:rsidRDefault="0012568E" w:rsidP="00821C9F">
            <w:pPr>
              <w:ind w:left="-57" w:right="-57"/>
            </w:pPr>
            <w:r w:rsidRPr="003E399B">
              <w:rPr>
                <w:i/>
              </w:rPr>
              <w:t xml:space="preserve">Указать ссылки на </w:t>
            </w:r>
            <w:r w:rsidRPr="003E399B">
              <w:rPr>
                <w:i/>
              </w:rPr>
              <w:lastRenderedPageBreak/>
              <w:t>соответствующие пункты документа</w:t>
            </w:r>
          </w:p>
        </w:tc>
      </w:tr>
      <w:tr w:rsidR="001764DC" w:rsidRPr="003E399B" w:rsidTr="0029770B">
        <w:trPr>
          <w:trHeight w:val="374"/>
        </w:trPr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Правовой акт содержит одно </w:t>
            </w:r>
            <w:r w:rsidRPr="003E399B">
              <w:br/>
              <w:t>из указанных положений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1764DC" w:rsidRPr="003E399B" w:rsidTr="0029770B">
        <w:trPr>
          <w:trHeight w:val="356"/>
        </w:trPr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Правовой акт не содержит ни одного положения, либо правовой акт</w:t>
            </w:r>
            <w:r w:rsidR="00821C9F">
              <w:t xml:space="preserve"> </w:t>
            </w:r>
            <w:r w:rsidRPr="003E399B">
              <w:t>не издан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1764DC" w:rsidRPr="003E399B" w:rsidTr="0029770B">
        <w:trPr>
          <w:trHeight w:val="306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1.5</w:t>
            </w:r>
          </w:p>
        </w:tc>
        <w:tc>
          <w:tcPr>
            <w:tcW w:w="6663" w:type="dxa"/>
            <w:vMerge w:val="restart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Содержит ли правовой акт главного администратора, указанный в вопросе 1.1, положения</w:t>
            </w:r>
            <w:r w:rsidRPr="003E399B" w:rsidDel="00D7214F">
              <w:t xml:space="preserve"> </w:t>
            </w:r>
            <w:r w:rsidRPr="003E399B">
              <w:t xml:space="preserve">о порядке учета, ведения </w:t>
            </w:r>
            <w:r w:rsidRPr="003E399B">
              <w:br/>
              <w:t>и хранения регистров (журналов) внутреннего финансового контроля (далее – журналы)?</w:t>
            </w: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Да 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 w:val="restart"/>
          </w:tcPr>
          <w:p w:rsidR="0012568E" w:rsidRPr="003E399B" w:rsidRDefault="0012568E" w:rsidP="00821C9F">
            <w:pPr>
              <w:ind w:left="-57" w:right="-57"/>
            </w:pPr>
            <w:r w:rsidRPr="003E399B">
              <w:rPr>
                <w:i/>
              </w:rPr>
              <w:t>Указать ссылки на соответствующие пункты документа</w:t>
            </w:r>
          </w:p>
        </w:tc>
      </w:tr>
      <w:tr w:rsidR="001764DC" w:rsidRPr="003E399B" w:rsidTr="0029770B">
        <w:trPr>
          <w:trHeight w:val="41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Нет, либо правовой акт не издан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764DC" w:rsidRPr="003E399B" w:rsidTr="0029770B">
        <w:trPr>
          <w:trHeight w:val="376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1.6</w:t>
            </w:r>
          </w:p>
        </w:tc>
        <w:tc>
          <w:tcPr>
            <w:tcW w:w="6663" w:type="dxa"/>
            <w:vMerge w:val="restart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Установлены ли перечни должностных лиц (должностей), ответственных за ведение журналов?</w:t>
            </w: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Да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 w:val="restart"/>
          </w:tcPr>
          <w:p w:rsidR="0012568E" w:rsidRPr="003E399B" w:rsidRDefault="0012568E" w:rsidP="00821C9F">
            <w:pPr>
              <w:ind w:left="-57" w:right="-57"/>
            </w:pPr>
            <w:r w:rsidRPr="003E399B">
              <w:rPr>
                <w:i/>
              </w:rPr>
              <w:t>Указать реквизиты документов (дата, номер, наименование)</w:t>
            </w:r>
          </w:p>
        </w:tc>
      </w:tr>
      <w:tr w:rsidR="001764DC" w:rsidRPr="003E399B" w:rsidTr="0029770B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764DC" w:rsidRPr="003E399B" w:rsidTr="0029770B">
        <w:trPr>
          <w:trHeight w:val="392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1.7</w:t>
            </w:r>
          </w:p>
        </w:tc>
        <w:tc>
          <w:tcPr>
            <w:tcW w:w="6663" w:type="dxa"/>
            <w:vMerge w:val="restart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Содержит ли правовой акт главного администратора, указанный в вопросе 1.1, положения: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– о порядке формирования информации </w:t>
            </w:r>
            <w:r w:rsidRPr="003E399B">
              <w:br/>
              <w:t>о результатах внутреннего финансового контроля на основе данных журналов (далее – информация);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о порядке направления информации руководителю главного администратора (заместителю руководителя);</w:t>
            </w:r>
          </w:p>
          <w:p w:rsidR="0012568E" w:rsidRPr="003E399B" w:rsidRDefault="0012568E" w:rsidP="00B44C9B">
            <w:pPr>
              <w:ind w:left="-57" w:right="-57"/>
              <w:jc w:val="both"/>
            </w:pPr>
            <w:r w:rsidRPr="003E399B">
              <w:t>– о периодичности направления информации руководителю главного администратора (заместителю руководителя)?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Правовой акт содержит все указанные положения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 w:val="restart"/>
          </w:tcPr>
          <w:p w:rsidR="0012568E" w:rsidRPr="003E399B" w:rsidRDefault="0012568E" w:rsidP="00B44C9B">
            <w:pPr>
              <w:ind w:left="-57" w:right="-57"/>
            </w:pPr>
            <w:r w:rsidRPr="003E399B">
              <w:rPr>
                <w:i/>
              </w:rPr>
              <w:t>Указать ссылки на соответствующие пункты документа</w:t>
            </w:r>
          </w:p>
        </w:tc>
      </w:tr>
      <w:tr w:rsidR="001764DC" w:rsidRPr="003E399B" w:rsidTr="0029770B">
        <w:trPr>
          <w:trHeight w:val="50"/>
        </w:trPr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Правовой акт содержит два положения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1764DC" w:rsidRPr="003E399B" w:rsidTr="0029770B">
        <w:trPr>
          <w:trHeight w:val="122"/>
        </w:trPr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Правовой акт содержит одно положение</w:t>
            </w:r>
          </w:p>
        </w:tc>
        <w:tc>
          <w:tcPr>
            <w:tcW w:w="851" w:type="dxa"/>
          </w:tcPr>
          <w:p w:rsidR="0012568E" w:rsidRPr="003E399B" w:rsidDel="00B14093" w:rsidRDefault="0012568E" w:rsidP="00821C9F">
            <w:pPr>
              <w:ind w:left="-57" w:right="-57"/>
              <w:jc w:val="center"/>
            </w:pPr>
            <w:r w:rsidRPr="003E399B">
              <w:t>0,5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1764DC" w:rsidRPr="003E399B" w:rsidTr="0029770B">
        <w:trPr>
          <w:trHeight w:val="25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2568E" w:rsidRPr="003E399B" w:rsidRDefault="0012568E" w:rsidP="00B44C9B">
            <w:pPr>
              <w:ind w:left="-57" w:right="-57"/>
              <w:jc w:val="both"/>
            </w:pPr>
            <w:r w:rsidRPr="003E399B">
              <w:t>Правовой акт не содержит ни одного положения, либо правовой акт</w:t>
            </w:r>
            <w:r w:rsidR="00B44C9B">
              <w:t xml:space="preserve"> </w:t>
            </w:r>
            <w:r w:rsidRPr="003E399B">
              <w:t>не издан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12568E" w:rsidRPr="003E399B" w:rsidTr="001764DC">
        <w:trPr>
          <w:trHeight w:val="283"/>
        </w:trPr>
        <w:tc>
          <w:tcPr>
            <w:tcW w:w="15735" w:type="dxa"/>
            <w:gridSpan w:val="6"/>
          </w:tcPr>
          <w:p w:rsidR="0012568E" w:rsidRPr="003E399B" w:rsidRDefault="0012568E" w:rsidP="00821C9F">
            <w:pPr>
              <w:ind w:left="-57" w:right="-57"/>
              <w:jc w:val="center"/>
              <w:rPr>
                <w:b/>
              </w:rPr>
            </w:pPr>
            <w:r w:rsidRPr="003E399B">
              <w:rPr>
                <w:b/>
              </w:rPr>
              <w:t>Регламентация внутреннего финансового аудита</w:t>
            </w:r>
          </w:p>
        </w:tc>
      </w:tr>
      <w:tr w:rsidR="001764DC" w:rsidRPr="003E399B" w:rsidTr="0029770B">
        <w:trPr>
          <w:trHeight w:val="1110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1.8</w:t>
            </w:r>
          </w:p>
        </w:tc>
        <w:tc>
          <w:tcPr>
            <w:tcW w:w="6663" w:type="dxa"/>
            <w:vMerge w:val="restart"/>
          </w:tcPr>
          <w:p w:rsidR="0012568E" w:rsidRPr="003E399B" w:rsidRDefault="0012568E" w:rsidP="00B44C9B">
            <w:pPr>
              <w:ind w:left="-57" w:right="-57"/>
              <w:jc w:val="both"/>
            </w:pPr>
            <w:r w:rsidRPr="003E399B">
              <w:t xml:space="preserve">Определены ли правовым актом главного администратора, должностными регламентами полномочия подразделения и (или) должностных лиц (далее – субъект аудита) </w:t>
            </w:r>
            <w:r w:rsidRPr="003E399B">
              <w:br/>
              <w:t>по осуществлению внутреннего финансового аудита?</w:t>
            </w: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Да 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 w:val="restart"/>
          </w:tcPr>
          <w:p w:rsidR="0012568E" w:rsidRPr="003E399B" w:rsidRDefault="0012568E" w:rsidP="00821C9F">
            <w:pPr>
              <w:ind w:left="-57" w:right="-57"/>
              <w:rPr>
                <w:i/>
              </w:rPr>
            </w:pPr>
            <w:r w:rsidRPr="003E399B">
              <w:rPr>
                <w:i/>
              </w:rPr>
              <w:t>Указать реквизиты документов (дата, номер, наименование, ссылки на соответствующие пункты документов)</w:t>
            </w:r>
          </w:p>
          <w:p w:rsidR="0012568E" w:rsidRPr="003E399B" w:rsidRDefault="0012568E" w:rsidP="00B44C9B">
            <w:pPr>
              <w:ind w:left="-57" w:right="-57"/>
            </w:pPr>
            <w:r w:rsidRPr="003E399B">
              <w:rPr>
                <w:i/>
              </w:rPr>
              <w:t>Указать наименование субъекта аудита</w:t>
            </w:r>
          </w:p>
        </w:tc>
      </w:tr>
      <w:tr w:rsidR="001764DC" w:rsidRPr="003E399B" w:rsidTr="0029770B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Нет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764DC" w:rsidRPr="003E399B" w:rsidTr="0029770B">
        <w:trPr>
          <w:trHeight w:val="916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1.9</w:t>
            </w:r>
          </w:p>
        </w:tc>
        <w:tc>
          <w:tcPr>
            <w:tcW w:w="6663" w:type="dxa"/>
            <w:vMerge w:val="restart"/>
          </w:tcPr>
          <w:p w:rsidR="0012568E" w:rsidRPr="003E399B" w:rsidRDefault="0012568E" w:rsidP="00B44C9B">
            <w:pPr>
              <w:ind w:left="-57" w:right="-57"/>
              <w:jc w:val="both"/>
            </w:pPr>
            <w:r w:rsidRPr="003E399B">
              <w:t>Установлено ли правовым актом главного администратора непосредственное и исключительное подчинение субъекта аудита руководителю главного администратора?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Да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 w:val="restart"/>
          </w:tcPr>
          <w:p w:rsidR="0012568E" w:rsidRPr="003E399B" w:rsidRDefault="0012568E" w:rsidP="00B44C9B">
            <w:pPr>
              <w:ind w:left="-57" w:right="-57"/>
              <w:rPr>
                <w:i/>
              </w:rPr>
            </w:pPr>
            <w:r w:rsidRPr="003E399B">
              <w:rPr>
                <w:i/>
              </w:rPr>
              <w:t>Указать реквизиты документа (дата, номер, наименование, ссылки на соответствующие пункты документа)</w:t>
            </w:r>
          </w:p>
        </w:tc>
      </w:tr>
      <w:tr w:rsidR="001764DC" w:rsidRPr="003E399B" w:rsidTr="0029770B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Нет 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764DC" w:rsidRPr="003E399B" w:rsidTr="0029770B">
        <w:trPr>
          <w:trHeight w:val="594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1.10</w:t>
            </w:r>
          </w:p>
        </w:tc>
        <w:tc>
          <w:tcPr>
            <w:tcW w:w="6663" w:type="dxa"/>
            <w:vMerge w:val="restart"/>
          </w:tcPr>
          <w:p w:rsidR="0012568E" w:rsidRPr="003E399B" w:rsidRDefault="0012568E" w:rsidP="00B44C9B">
            <w:pPr>
              <w:ind w:left="-57" w:right="-57"/>
              <w:jc w:val="both"/>
            </w:pPr>
            <w:r w:rsidRPr="003E399B">
              <w:t>Обеспечено ли правовым актом главного администратора неучастие субъекта аудита</w:t>
            </w:r>
            <w:r w:rsidR="00B44850">
              <w:t xml:space="preserve"> </w:t>
            </w:r>
            <w:r w:rsidRPr="003E399B">
              <w:t>в организации и выполнении внутренних бюджетных процедур?</w:t>
            </w: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Да 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 w:val="restart"/>
          </w:tcPr>
          <w:p w:rsidR="0012568E" w:rsidRPr="003E399B" w:rsidRDefault="0012568E" w:rsidP="00B44C9B">
            <w:pPr>
              <w:ind w:left="-57" w:right="-57"/>
            </w:pPr>
            <w:r w:rsidRPr="003E399B">
              <w:rPr>
                <w:i/>
              </w:rPr>
              <w:t>Указать реквизиты документа (дата, номер, наименование, ссылки на соответствующие пункты документа)</w:t>
            </w:r>
          </w:p>
        </w:tc>
      </w:tr>
      <w:tr w:rsidR="001764DC" w:rsidRPr="003E399B" w:rsidTr="0029770B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Нет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764DC" w:rsidRPr="003E399B" w:rsidTr="0029770B">
        <w:trPr>
          <w:trHeight w:val="675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lastRenderedPageBreak/>
              <w:t>1.11</w:t>
            </w:r>
          </w:p>
        </w:tc>
        <w:tc>
          <w:tcPr>
            <w:tcW w:w="6663" w:type="dxa"/>
            <w:vMerge w:val="restart"/>
          </w:tcPr>
          <w:p w:rsidR="0012568E" w:rsidRPr="003E399B" w:rsidRDefault="0012568E" w:rsidP="00B44C9B">
            <w:pPr>
              <w:ind w:left="-57" w:right="-57"/>
              <w:jc w:val="both"/>
            </w:pPr>
            <w:r w:rsidRPr="003E399B">
              <w:t>На кого возложена ответственность</w:t>
            </w:r>
            <w:r w:rsidR="00B44C9B">
              <w:t xml:space="preserve"> </w:t>
            </w:r>
            <w:r w:rsidRPr="003E399B">
              <w:t>за организацию и осуществление внутреннего финансового аудита?</w:t>
            </w:r>
          </w:p>
        </w:tc>
        <w:tc>
          <w:tcPr>
            <w:tcW w:w="4110" w:type="dxa"/>
          </w:tcPr>
          <w:p w:rsidR="0012568E" w:rsidRPr="003E399B" w:rsidRDefault="0012568E" w:rsidP="00B44C9B">
            <w:pPr>
              <w:ind w:left="-57" w:right="-57"/>
              <w:jc w:val="both"/>
            </w:pPr>
            <w:r w:rsidRPr="003E399B">
              <w:t xml:space="preserve">Ответственность за организацию </w:t>
            </w:r>
            <w:r w:rsidRPr="003E399B">
              <w:br/>
              <w:t>и осуществление внутреннего финансового аудита возложена</w:t>
            </w:r>
            <w:r w:rsidR="00B44C9B">
              <w:t xml:space="preserve"> </w:t>
            </w:r>
            <w:r w:rsidRPr="003E399B">
              <w:t>на руководителя главного администратора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 w:val="restart"/>
          </w:tcPr>
          <w:p w:rsidR="0012568E" w:rsidRPr="003E399B" w:rsidRDefault="0012568E" w:rsidP="00B44C9B">
            <w:pPr>
              <w:ind w:left="-57" w:right="-57"/>
            </w:pPr>
            <w:r w:rsidRPr="003E399B">
              <w:rPr>
                <w:i/>
              </w:rPr>
              <w:t>Указать реквизиты документа (дата, номер, наименование, ссылки на соответствующие пункты документа)</w:t>
            </w:r>
          </w:p>
        </w:tc>
      </w:tr>
      <w:tr w:rsidR="001764DC" w:rsidRPr="003E399B" w:rsidTr="0029770B">
        <w:trPr>
          <w:trHeight w:val="886"/>
        </w:trPr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B44C9B">
            <w:pPr>
              <w:ind w:left="-57" w:right="-57"/>
              <w:jc w:val="both"/>
            </w:pPr>
            <w:r w:rsidRPr="003E399B">
              <w:t xml:space="preserve">Ответственность за организацию </w:t>
            </w:r>
            <w:r w:rsidRPr="003E399B">
              <w:br/>
              <w:t>и осуществление внутреннего финансового аудита возложена</w:t>
            </w:r>
            <w:r w:rsidR="00B44C9B">
              <w:t xml:space="preserve"> </w:t>
            </w:r>
            <w:r w:rsidRPr="003E399B">
              <w:t>на иное должностное лицо главного администратора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  <w:rPr>
                <w:i/>
              </w:rPr>
            </w:pPr>
          </w:p>
        </w:tc>
      </w:tr>
      <w:tr w:rsidR="001764DC" w:rsidRPr="003E399B" w:rsidTr="0029770B">
        <w:trPr>
          <w:trHeight w:val="234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1.12</w:t>
            </w:r>
          </w:p>
        </w:tc>
        <w:tc>
          <w:tcPr>
            <w:tcW w:w="6663" w:type="dxa"/>
            <w:vMerge w:val="restart"/>
          </w:tcPr>
          <w:p w:rsidR="0012568E" w:rsidRPr="003E399B" w:rsidRDefault="0012568E" w:rsidP="00B44C9B">
            <w:pPr>
              <w:ind w:left="-57" w:right="-57"/>
              <w:jc w:val="both"/>
            </w:pPr>
            <w:r w:rsidRPr="003E399B">
              <w:t>Издан ли главным администратором правовой акт, устанавливающий порядок осуществления внутреннего финансового аудита?</w:t>
            </w: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Правовой акт издан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 w:val="restart"/>
          </w:tcPr>
          <w:p w:rsidR="0012568E" w:rsidRPr="003E399B" w:rsidRDefault="0012568E" w:rsidP="00B44C9B">
            <w:pPr>
              <w:ind w:left="-57" w:right="-57"/>
              <w:rPr>
                <w:i/>
              </w:rPr>
            </w:pPr>
            <w:r w:rsidRPr="003E399B">
              <w:rPr>
                <w:i/>
              </w:rPr>
              <w:t>Указать реквизиты документа (документов)</w:t>
            </w:r>
          </w:p>
        </w:tc>
      </w:tr>
      <w:tr w:rsidR="001764DC" w:rsidRPr="003E399B" w:rsidTr="0029770B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Правовой акт не издан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  <w:rPr>
                <w:i/>
              </w:rPr>
            </w:pPr>
          </w:p>
        </w:tc>
      </w:tr>
      <w:tr w:rsidR="001764DC" w:rsidRPr="003E399B" w:rsidTr="0029770B">
        <w:trPr>
          <w:trHeight w:val="183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1.13</w:t>
            </w:r>
          </w:p>
        </w:tc>
        <w:tc>
          <w:tcPr>
            <w:tcW w:w="6663" w:type="dxa"/>
            <w:vMerge w:val="restart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Содержит ли правовой акт главного администратора, указанный в вопросе 1.12, положения: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о порядке составления и ведения годового плана внутреннего финансового аудита (далее – план аудита);</w:t>
            </w:r>
          </w:p>
          <w:p w:rsidR="0012568E" w:rsidRPr="003E399B" w:rsidRDefault="0012568E" w:rsidP="00B44C9B">
            <w:pPr>
              <w:ind w:left="-57" w:right="-57"/>
              <w:jc w:val="both"/>
            </w:pPr>
            <w:r w:rsidRPr="003E399B">
              <w:t>– о порядке утверждения плана аудита?</w:t>
            </w: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Правовой акт содержит оба положения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 w:val="restart"/>
          </w:tcPr>
          <w:p w:rsidR="0012568E" w:rsidRPr="003E399B" w:rsidRDefault="0012568E" w:rsidP="00B44C9B">
            <w:pPr>
              <w:ind w:left="-57" w:right="-57"/>
            </w:pPr>
            <w:r w:rsidRPr="003E399B">
              <w:rPr>
                <w:i/>
              </w:rPr>
              <w:t>Указать ссылки на соответствующие пункты документа</w:t>
            </w:r>
          </w:p>
        </w:tc>
      </w:tr>
      <w:tr w:rsidR="001764DC" w:rsidRPr="003E399B" w:rsidTr="0029770B">
        <w:trPr>
          <w:trHeight w:val="371"/>
        </w:trPr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Правовой акт содержит одно </w:t>
            </w:r>
            <w:r w:rsidRPr="003E399B">
              <w:br/>
              <w:t>из указанных положений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764DC" w:rsidRPr="003E399B" w:rsidTr="0029770B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Правовой акт не содержит ни одного положения, либо правовой</w:t>
            </w:r>
            <w:r>
              <w:t xml:space="preserve"> </w:t>
            </w:r>
            <w:r w:rsidRPr="003E399B">
              <w:t>акт</w:t>
            </w:r>
            <w:r>
              <w:t xml:space="preserve"> </w:t>
            </w:r>
            <w:r w:rsidRPr="003E399B">
              <w:t>не издан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764DC" w:rsidRPr="003E399B" w:rsidTr="0029770B">
        <w:trPr>
          <w:trHeight w:val="323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1.14</w:t>
            </w:r>
          </w:p>
        </w:tc>
        <w:tc>
          <w:tcPr>
            <w:tcW w:w="6663" w:type="dxa"/>
            <w:vMerge w:val="restart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Предусмотрено ли правовым актом главного администратора, указанным в вопросе 1.12, содержание в плане аудита следующих сведений в отношении каждой аудиторской проверки: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тема аудиторской проверки;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объекты аудита;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срок проведения аудиторской проверки;</w:t>
            </w:r>
          </w:p>
          <w:p w:rsidR="0012568E" w:rsidRPr="003E399B" w:rsidRDefault="0012568E" w:rsidP="00B44C9B">
            <w:pPr>
              <w:ind w:left="-57" w:right="-57"/>
              <w:jc w:val="both"/>
            </w:pPr>
            <w:r w:rsidRPr="003E399B">
              <w:t>– ответственные исполнители?</w:t>
            </w: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Содержание в плане аудита всех указанных сведений в отношении каждой проверки предусмотрено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 w:val="restart"/>
          </w:tcPr>
          <w:p w:rsidR="0012568E" w:rsidRPr="003E399B" w:rsidRDefault="0012568E" w:rsidP="00B44C9B">
            <w:pPr>
              <w:ind w:left="-57" w:right="-57"/>
            </w:pPr>
            <w:r w:rsidRPr="003E399B">
              <w:rPr>
                <w:i/>
              </w:rPr>
              <w:t>Указать ссылки на соответствующие пункты документа</w:t>
            </w:r>
          </w:p>
        </w:tc>
      </w:tr>
      <w:tr w:rsidR="001764DC" w:rsidRPr="003E399B" w:rsidTr="0029770B">
        <w:trPr>
          <w:trHeight w:val="690"/>
        </w:trPr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B44C9B">
            <w:pPr>
              <w:ind w:left="-57" w:right="-57"/>
              <w:jc w:val="both"/>
            </w:pPr>
            <w:r w:rsidRPr="003E399B">
              <w:t>Предусмотрено содержание в плане аудита не всех указанных сведений</w:t>
            </w:r>
            <w:r w:rsidR="00B44C9B">
              <w:t xml:space="preserve"> </w:t>
            </w:r>
            <w:r w:rsidRPr="003E399B">
              <w:t xml:space="preserve">в отношении каждой проверки 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764DC" w:rsidRPr="003E399B" w:rsidTr="0029770B">
        <w:trPr>
          <w:trHeight w:val="345"/>
        </w:trPr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B44C9B">
            <w:pPr>
              <w:ind w:left="-57" w:right="-57"/>
              <w:jc w:val="both"/>
            </w:pPr>
            <w:r w:rsidRPr="003E399B">
              <w:t xml:space="preserve">Содержание указанных сведений </w:t>
            </w:r>
            <w:r w:rsidRPr="003E399B">
              <w:br/>
              <w:t>в отношении каждой проверки</w:t>
            </w:r>
            <w:r w:rsidR="00B44C9B">
              <w:t xml:space="preserve"> </w:t>
            </w:r>
            <w:r w:rsidRPr="003E399B">
              <w:t>в плане аудита не предусмотрено, либо правовой акт не издан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764DC" w:rsidRPr="003E399B" w:rsidTr="0029770B">
        <w:trPr>
          <w:trHeight w:val="544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1.15</w:t>
            </w:r>
          </w:p>
        </w:tc>
        <w:tc>
          <w:tcPr>
            <w:tcW w:w="6663" w:type="dxa"/>
            <w:vMerge w:val="restart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Предусмотрена ли правовым актом главного администратора, указанным в вопросе 1.12, необходимость учитывать следующие факторы и сведения при планирован</w:t>
            </w:r>
            <w:proofErr w:type="gramStart"/>
            <w:r w:rsidRPr="003E399B">
              <w:t>ии ау</w:t>
            </w:r>
            <w:proofErr w:type="gramEnd"/>
            <w:r w:rsidRPr="003E399B">
              <w:t>диторских проверок (составлении плана аудита и (или) программы аудиторской проверки):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– значимость операций, групп однотипных операций объектов аудита, которые могут оказать значительное влияние на годовую </w:t>
            </w:r>
            <w:r w:rsidRPr="003E399B">
              <w:br/>
              <w:t xml:space="preserve">и (или) квартальную бюджетную отчетность главного администратора </w:t>
            </w:r>
            <w:r w:rsidRPr="003E399B">
              <w:br/>
              <w:t>в случае неправомерного исполнения этих операций;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факторы, влияющие на объем выборки проверяемых операций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результаты оценки бюджетных рисков;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lastRenderedPageBreak/>
              <w:t>– степень обеспеченности субъекта аудита ресурсами (трудовыми, материальными и финансовыми);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возможность проведения аудиторских проверок в установленные сроки;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наличие резерва времени для проведения внеплановых аудиторских проверок;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результаты осуществления внутреннего финансового контроля за период, подлежащий аудиторской проверке;</w:t>
            </w:r>
          </w:p>
          <w:p w:rsidR="0012568E" w:rsidRPr="003E399B" w:rsidRDefault="0012568E" w:rsidP="00B44C9B">
            <w:pPr>
              <w:ind w:left="-57" w:right="-57"/>
              <w:jc w:val="both"/>
            </w:pPr>
            <w:r w:rsidRPr="003E399B">
              <w:t>– результаты проведения в текущем</w:t>
            </w:r>
            <w:r w:rsidR="00320081">
              <w:t xml:space="preserve"> </w:t>
            </w:r>
            <w:r w:rsidRPr="003E399B">
              <w:t>и (или) отчетном финансовом году контрольных мероприятий органами государственного финансового контроля в отношении финансово-хозяйственной деятельности объектов аудита?</w:t>
            </w:r>
            <w:r w:rsidR="00320081">
              <w:t xml:space="preserve"> </w:t>
            </w: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lastRenderedPageBreak/>
              <w:t>Предусмотрена необходимость учета всех указанных факторов и сведений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 w:val="restart"/>
          </w:tcPr>
          <w:p w:rsidR="0012568E" w:rsidRPr="003E399B" w:rsidRDefault="0012568E" w:rsidP="00B44C9B">
            <w:pPr>
              <w:ind w:left="-57" w:right="-57"/>
            </w:pPr>
            <w:r w:rsidRPr="003E399B">
              <w:rPr>
                <w:i/>
              </w:rPr>
              <w:t>Указать ссылки на соответствующие пункты документа</w:t>
            </w:r>
          </w:p>
        </w:tc>
      </w:tr>
      <w:tr w:rsidR="001764DC" w:rsidRPr="003E399B" w:rsidTr="0029770B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Предусмотрена необходимость учета более 5 указанных факторов и сведений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1764DC" w:rsidRPr="003E399B" w:rsidTr="0029770B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Предусмотрена необходимость учета менее 5 указанных факторов и сведений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0,5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1764DC" w:rsidRPr="003E399B" w:rsidTr="0029770B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B44C9B">
            <w:pPr>
              <w:ind w:left="-57" w:right="-57"/>
              <w:jc w:val="both"/>
            </w:pPr>
            <w:r w:rsidRPr="003E399B">
              <w:t>Не предусмотрена необходимость учета указанных факторов</w:t>
            </w:r>
            <w:r w:rsidR="00B44C9B">
              <w:t xml:space="preserve"> </w:t>
            </w:r>
            <w:r w:rsidRPr="003E399B">
              <w:t xml:space="preserve">и сведений, либо правовой акт </w:t>
            </w:r>
            <w:r w:rsidR="00B44C9B">
              <w:t>н</w:t>
            </w:r>
            <w:r w:rsidRPr="003E399B">
              <w:t>е издан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1764DC" w:rsidRPr="003E399B" w:rsidTr="0029770B"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lastRenderedPageBreak/>
              <w:t>1.16</w:t>
            </w:r>
          </w:p>
        </w:tc>
        <w:tc>
          <w:tcPr>
            <w:tcW w:w="6663" w:type="dxa"/>
            <w:vMerge w:val="restart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Содержит ли правовой акт главного администратора, указанный в вопросе 1.12, положения: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о предельных сроках проведения аудиторских проверок;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об основаниях для приостановления аудиторских проверок;</w:t>
            </w:r>
          </w:p>
          <w:p w:rsidR="0012568E" w:rsidRPr="003E399B" w:rsidRDefault="0012568E" w:rsidP="00B44C9B">
            <w:pPr>
              <w:ind w:left="-57" w:right="-57"/>
              <w:jc w:val="both"/>
            </w:pPr>
            <w:r w:rsidRPr="003E399B">
              <w:t>– об основаниях для продления аудиторских проверок?</w:t>
            </w: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Правовой акт содержит все указанные положения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 w:val="restart"/>
          </w:tcPr>
          <w:p w:rsidR="0012568E" w:rsidRPr="003E399B" w:rsidRDefault="0012568E" w:rsidP="00B44C9B">
            <w:pPr>
              <w:ind w:left="-57" w:right="-57"/>
            </w:pPr>
            <w:r w:rsidRPr="003E399B">
              <w:rPr>
                <w:i/>
              </w:rPr>
              <w:t>Указать ссылки на соответствующие пункты документа</w:t>
            </w:r>
          </w:p>
        </w:tc>
      </w:tr>
      <w:tr w:rsidR="001764DC" w:rsidRPr="003E399B" w:rsidTr="0029770B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Правовой акт содержит два положения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764DC" w:rsidRPr="003E399B" w:rsidTr="0029770B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Правовой акт содержит одно положение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0,5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764DC" w:rsidRPr="003E399B" w:rsidTr="0029770B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Правовой акт не содержит указанных положений, либо правовой акт не издан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764DC" w:rsidRPr="003E399B" w:rsidTr="0029770B">
        <w:trPr>
          <w:trHeight w:val="121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1.17</w:t>
            </w:r>
          </w:p>
        </w:tc>
        <w:tc>
          <w:tcPr>
            <w:tcW w:w="6663" w:type="dxa"/>
            <w:vMerge w:val="restart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Содержит ли правовой акт главного администратора, указанный в вопросе 1.12, положения: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о порядке формирования актов аудиторских проверок;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о порядке направления объекту аудита актов аудиторских проверок;</w:t>
            </w:r>
          </w:p>
          <w:p w:rsidR="0012568E" w:rsidRPr="003E399B" w:rsidRDefault="0012568E" w:rsidP="00B44C9B">
            <w:pPr>
              <w:ind w:left="-57" w:right="-57"/>
              <w:jc w:val="both"/>
            </w:pPr>
            <w:r w:rsidRPr="003E399B">
              <w:t>– о сроках рассмотрения актов аудиторских проверок?</w:t>
            </w: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Правовой акт содержит все указанные положения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 w:val="restart"/>
          </w:tcPr>
          <w:p w:rsidR="0012568E" w:rsidRPr="003E399B" w:rsidRDefault="0012568E" w:rsidP="00B44C9B">
            <w:pPr>
              <w:ind w:left="-57" w:right="-57"/>
            </w:pPr>
            <w:r w:rsidRPr="003E399B">
              <w:rPr>
                <w:i/>
              </w:rPr>
              <w:t>Указать ссылки на соответствующие пункты документа</w:t>
            </w:r>
          </w:p>
        </w:tc>
      </w:tr>
      <w:tr w:rsidR="001764DC" w:rsidRPr="003E399B" w:rsidTr="0029770B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Правовой акт содержит два положения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764DC" w:rsidRPr="003E399B" w:rsidTr="0029770B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Правовой акт содержит одно положение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0,5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764DC" w:rsidRPr="003E399B" w:rsidTr="0029770B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Правовой акт не содержит указанных положений, либо правовой акт не издан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764DC" w:rsidRPr="003E399B" w:rsidTr="0029770B">
        <w:trPr>
          <w:trHeight w:val="209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1.18</w:t>
            </w:r>
          </w:p>
        </w:tc>
        <w:tc>
          <w:tcPr>
            <w:tcW w:w="6663" w:type="dxa"/>
            <w:vMerge w:val="restart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Содержит ли правовой акт главного администратора, указанный в вопросе 1.12, положения: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о порядке составления отчета</w:t>
            </w:r>
            <w:r w:rsidR="00320081">
              <w:t xml:space="preserve"> </w:t>
            </w:r>
            <w:r w:rsidRPr="003E399B">
              <w:t>о результатах аудиторской проверки;</w:t>
            </w:r>
          </w:p>
          <w:p w:rsidR="0012568E" w:rsidRPr="003E399B" w:rsidRDefault="0012568E" w:rsidP="00B44C9B">
            <w:pPr>
              <w:ind w:left="-57" w:right="-57"/>
              <w:jc w:val="both"/>
            </w:pPr>
            <w:r w:rsidRPr="003E399B">
              <w:t>– о порядке представления отчета</w:t>
            </w:r>
            <w:r w:rsidR="00320081">
              <w:t xml:space="preserve"> </w:t>
            </w:r>
            <w:r w:rsidRPr="003E399B">
              <w:t>о результатах аудиторской проверки?</w:t>
            </w: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Правовой акт содержит оба положения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 w:val="restart"/>
          </w:tcPr>
          <w:p w:rsidR="0012568E" w:rsidRPr="003E399B" w:rsidRDefault="0012568E" w:rsidP="00B44C9B">
            <w:pPr>
              <w:ind w:left="-57" w:right="-57"/>
            </w:pPr>
            <w:r w:rsidRPr="003E399B">
              <w:rPr>
                <w:i/>
              </w:rPr>
              <w:t>Указать ссылки на соответствующие пункты документа</w:t>
            </w:r>
          </w:p>
        </w:tc>
      </w:tr>
      <w:tr w:rsidR="001764DC" w:rsidRPr="003E399B" w:rsidTr="0029770B">
        <w:trPr>
          <w:trHeight w:val="371"/>
        </w:trPr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Правовой акт содержит одно </w:t>
            </w:r>
            <w:r w:rsidRPr="003E399B">
              <w:br/>
              <w:t>из указанных положений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1764DC" w:rsidRPr="003E399B" w:rsidTr="0029770B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Правовой акт не содержит указанных положений, либо правовой акт не издан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1764DC" w:rsidRPr="003E399B" w:rsidTr="0029770B">
        <w:trPr>
          <w:trHeight w:val="155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1.19</w:t>
            </w:r>
          </w:p>
        </w:tc>
        <w:tc>
          <w:tcPr>
            <w:tcW w:w="6663" w:type="dxa"/>
            <w:vMerge w:val="restart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Содержит ли правовой акт главного администратора, указанный в вопросе 1.12, положения: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о порядке составления годовой отчетности о результатах осуществления внутреннего финансового аудита (далее – годовая отчетность);</w:t>
            </w:r>
          </w:p>
          <w:p w:rsidR="0012568E" w:rsidRPr="003E399B" w:rsidRDefault="0012568E" w:rsidP="00B44C9B">
            <w:pPr>
              <w:ind w:left="-57" w:right="-57"/>
              <w:jc w:val="both"/>
            </w:pPr>
            <w:r w:rsidRPr="003E399B">
              <w:t>– о порядке представления годовой отчетности?</w:t>
            </w: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Правовой акт содержит оба положения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 w:val="restart"/>
          </w:tcPr>
          <w:p w:rsidR="0012568E" w:rsidRPr="003E399B" w:rsidRDefault="0012568E" w:rsidP="00B44C9B">
            <w:pPr>
              <w:ind w:left="-57" w:right="-57"/>
            </w:pPr>
            <w:r w:rsidRPr="003E399B">
              <w:rPr>
                <w:i/>
              </w:rPr>
              <w:t>Указать ссылки на соответствующие пункты документа</w:t>
            </w:r>
          </w:p>
        </w:tc>
      </w:tr>
      <w:tr w:rsidR="001764DC" w:rsidRPr="003E399B" w:rsidTr="0029770B">
        <w:trPr>
          <w:trHeight w:val="360"/>
        </w:trPr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Правовой акт содержит одно </w:t>
            </w:r>
            <w:r w:rsidRPr="003E399B">
              <w:br/>
              <w:t>из указанных положений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</w:tr>
      <w:tr w:rsidR="001764DC" w:rsidRPr="003E399B" w:rsidTr="0029770B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6663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4110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Правовой акт не содержит указанных положений, либо правовой акт не издан</w:t>
            </w:r>
          </w:p>
        </w:tc>
        <w:tc>
          <w:tcPr>
            <w:tcW w:w="851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1134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</w:tr>
    </w:tbl>
    <w:p w:rsidR="0012568E" w:rsidRPr="003E399B" w:rsidRDefault="0012568E" w:rsidP="00821C9F">
      <w:pPr>
        <w:ind w:left="-57" w:right="-57"/>
        <w:rPr>
          <w:vertAlign w:val="superscript"/>
        </w:rPr>
      </w:pPr>
    </w:p>
    <w:p w:rsidR="0012568E" w:rsidRPr="003E399B" w:rsidRDefault="0012568E" w:rsidP="00821C9F">
      <w:pPr>
        <w:ind w:left="-57" w:right="-57"/>
        <w:rPr>
          <w:vertAlign w:val="superscript"/>
        </w:rPr>
      </w:pPr>
      <w:r w:rsidRPr="003E399B">
        <w:rPr>
          <w:vertAlign w:val="superscript"/>
        </w:rPr>
        <w:t>«*» – в случае положительного ответа в соответствующей ячейке указывается отметка «+»</w:t>
      </w:r>
    </w:p>
    <w:p w:rsidR="00B44C9B" w:rsidRDefault="00B44C9B" w:rsidP="00821C9F">
      <w:pPr>
        <w:ind w:left="-57" w:right="-57"/>
        <w:jc w:val="center"/>
        <w:rPr>
          <w:b/>
          <w:sz w:val="24"/>
          <w:szCs w:val="24"/>
        </w:rPr>
      </w:pPr>
    </w:p>
    <w:p w:rsidR="00B44C9B" w:rsidRDefault="00B44C9B" w:rsidP="00821C9F">
      <w:pPr>
        <w:ind w:left="-57" w:right="-57"/>
        <w:jc w:val="center"/>
        <w:rPr>
          <w:b/>
          <w:sz w:val="24"/>
          <w:szCs w:val="24"/>
        </w:rPr>
      </w:pPr>
    </w:p>
    <w:p w:rsidR="0012568E" w:rsidRPr="00320081" w:rsidRDefault="0012568E" w:rsidP="00821C9F">
      <w:pPr>
        <w:ind w:left="-57" w:right="-57"/>
        <w:jc w:val="center"/>
        <w:rPr>
          <w:b/>
          <w:sz w:val="24"/>
          <w:szCs w:val="24"/>
        </w:rPr>
      </w:pPr>
      <w:r w:rsidRPr="00320081">
        <w:rPr>
          <w:b/>
          <w:sz w:val="24"/>
          <w:szCs w:val="24"/>
        </w:rPr>
        <w:lastRenderedPageBreak/>
        <w:t>2. Осуществление главным администратором средств бюджета</w:t>
      </w:r>
      <w:r w:rsidR="00320081">
        <w:rPr>
          <w:b/>
          <w:sz w:val="24"/>
          <w:szCs w:val="24"/>
        </w:rPr>
        <w:t xml:space="preserve"> </w:t>
      </w:r>
      <w:r w:rsidR="00256CF0">
        <w:rPr>
          <w:b/>
          <w:sz w:val="24"/>
          <w:szCs w:val="24"/>
        </w:rPr>
        <w:t xml:space="preserve">Лотошинского муниципального района </w:t>
      </w:r>
      <w:r w:rsidRPr="00320081">
        <w:rPr>
          <w:b/>
          <w:sz w:val="24"/>
          <w:szCs w:val="24"/>
        </w:rPr>
        <w:t>внутреннего финансового контроля и внутреннего финансового аудита</w:t>
      </w:r>
    </w:p>
    <w:tbl>
      <w:tblPr>
        <w:tblStyle w:val="af1"/>
        <w:tblW w:w="15735" w:type="dxa"/>
        <w:tblInd w:w="-459" w:type="dxa"/>
        <w:tblLook w:val="04A0"/>
      </w:tblPr>
      <w:tblGrid>
        <w:gridCol w:w="567"/>
        <w:gridCol w:w="4536"/>
        <w:gridCol w:w="5103"/>
        <w:gridCol w:w="1276"/>
        <w:gridCol w:w="992"/>
        <w:gridCol w:w="3261"/>
      </w:tblGrid>
      <w:tr w:rsidR="0012568E" w:rsidRPr="003E399B" w:rsidTr="004C157C">
        <w:trPr>
          <w:trHeight w:val="444"/>
          <w:tblHeader/>
        </w:trPr>
        <w:tc>
          <w:tcPr>
            <w:tcW w:w="567" w:type="dxa"/>
            <w:vAlign w:val="center"/>
          </w:tcPr>
          <w:p w:rsidR="0012568E" w:rsidRPr="003E399B" w:rsidRDefault="0012568E" w:rsidP="00821C9F">
            <w:pPr>
              <w:ind w:left="-57" w:right="-57"/>
              <w:jc w:val="center"/>
              <w:rPr>
                <w:b/>
              </w:rPr>
            </w:pPr>
            <w:r w:rsidRPr="003E399B">
              <w:rPr>
                <w:b/>
              </w:rPr>
              <w:t>№</w:t>
            </w:r>
          </w:p>
          <w:p w:rsidR="0012568E" w:rsidRPr="003E399B" w:rsidRDefault="0012568E" w:rsidP="00821C9F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E399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E399B">
              <w:rPr>
                <w:b/>
                <w:sz w:val="18"/>
                <w:szCs w:val="18"/>
              </w:rPr>
              <w:t>/</w:t>
            </w:r>
            <w:proofErr w:type="spellStart"/>
            <w:r w:rsidRPr="003E399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12568E" w:rsidRPr="003E399B" w:rsidRDefault="0012568E" w:rsidP="00821C9F">
            <w:pPr>
              <w:ind w:left="-57" w:right="-57"/>
              <w:jc w:val="center"/>
              <w:rPr>
                <w:b/>
              </w:rPr>
            </w:pPr>
            <w:r w:rsidRPr="003E399B">
              <w:rPr>
                <w:b/>
              </w:rPr>
              <w:t>Вопросы</w:t>
            </w:r>
          </w:p>
        </w:tc>
        <w:tc>
          <w:tcPr>
            <w:tcW w:w="5103" w:type="dxa"/>
            <w:vAlign w:val="center"/>
          </w:tcPr>
          <w:p w:rsidR="0012568E" w:rsidRPr="003E399B" w:rsidRDefault="0012568E" w:rsidP="00821C9F">
            <w:pPr>
              <w:ind w:left="-57" w:right="-57"/>
              <w:jc w:val="center"/>
              <w:rPr>
                <w:b/>
              </w:rPr>
            </w:pPr>
            <w:r w:rsidRPr="003E399B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12568E" w:rsidRPr="003E399B" w:rsidRDefault="0012568E" w:rsidP="00821C9F">
            <w:pPr>
              <w:ind w:left="-57" w:right="-57"/>
              <w:jc w:val="center"/>
              <w:rPr>
                <w:b/>
              </w:rPr>
            </w:pPr>
            <w:r w:rsidRPr="003E399B">
              <w:rPr>
                <w:b/>
              </w:rPr>
              <w:t>Баллы</w:t>
            </w:r>
          </w:p>
        </w:tc>
        <w:tc>
          <w:tcPr>
            <w:tcW w:w="992" w:type="dxa"/>
            <w:vAlign w:val="center"/>
          </w:tcPr>
          <w:p w:rsidR="0012568E" w:rsidRPr="003E399B" w:rsidRDefault="0012568E" w:rsidP="00821C9F">
            <w:pPr>
              <w:ind w:left="-57" w:right="-57"/>
              <w:jc w:val="center"/>
              <w:rPr>
                <w:b/>
              </w:rPr>
            </w:pPr>
            <w:r w:rsidRPr="003E399B">
              <w:rPr>
                <w:b/>
              </w:rPr>
              <w:t>Отметка</w:t>
            </w:r>
            <w:r w:rsidRPr="003E399B">
              <w:rPr>
                <w:b/>
                <w:vertAlign w:val="superscript"/>
              </w:rPr>
              <w:t>*</w:t>
            </w:r>
          </w:p>
        </w:tc>
        <w:tc>
          <w:tcPr>
            <w:tcW w:w="3261" w:type="dxa"/>
            <w:vAlign w:val="center"/>
          </w:tcPr>
          <w:p w:rsidR="0012568E" w:rsidRPr="003E399B" w:rsidRDefault="0012568E" w:rsidP="00821C9F">
            <w:pPr>
              <w:ind w:left="-57" w:right="-57"/>
              <w:jc w:val="center"/>
              <w:rPr>
                <w:b/>
              </w:rPr>
            </w:pPr>
            <w:r w:rsidRPr="003E399B">
              <w:rPr>
                <w:b/>
              </w:rPr>
              <w:t xml:space="preserve">Примечание </w:t>
            </w:r>
          </w:p>
        </w:tc>
      </w:tr>
      <w:tr w:rsidR="0012568E" w:rsidRPr="003E399B" w:rsidTr="001764DC">
        <w:tc>
          <w:tcPr>
            <w:tcW w:w="15735" w:type="dxa"/>
            <w:gridSpan w:val="6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rPr>
                <w:b/>
              </w:rPr>
              <w:t>Качество подготовки и проведения внутреннего финансового контроля</w:t>
            </w:r>
          </w:p>
        </w:tc>
      </w:tr>
      <w:tr w:rsidR="0012568E" w:rsidRPr="003E399B" w:rsidTr="004C157C"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2.1</w:t>
            </w:r>
          </w:p>
        </w:tc>
        <w:tc>
          <w:tcPr>
            <w:tcW w:w="4536" w:type="dxa"/>
            <w:vMerge w:val="restart"/>
          </w:tcPr>
          <w:p w:rsidR="0012568E" w:rsidRPr="003E399B" w:rsidRDefault="0012568E" w:rsidP="00B44C9B">
            <w:pPr>
              <w:ind w:left="-57" w:right="-57"/>
              <w:jc w:val="both"/>
            </w:pPr>
            <w:r w:rsidRPr="003E399B">
              <w:t xml:space="preserve">Сформированы ли в 2018 году </w:t>
            </w:r>
            <w:r w:rsidRPr="003E399B">
              <w:br/>
              <w:t>в структурных подразделениях главного администратора, ответственных</w:t>
            </w:r>
            <w:r w:rsidR="00B506B0">
              <w:t xml:space="preserve"> </w:t>
            </w:r>
            <w:r w:rsidRPr="003E399B">
              <w:t>за выполнение внутренних бюджетных процедур (далее – структурные подразделения, ответственные</w:t>
            </w:r>
            <w:r w:rsidR="00B506B0">
              <w:t xml:space="preserve"> </w:t>
            </w:r>
            <w:r w:rsidRPr="003E399B">
              <w:t>за выполнение внутренних бюджетных процедур), перечни операций с указанием необходимости или отсутствия необходимости осуществления контрольных действий?</w:t>
            </w: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proofErr w:type="gramStart"/>
            <w:r w:rsidRPr="003E399B">
              <w:t>Сформированы</w:t>
            </w:r>
            <w:proofErr w:type="gramEnd"/>
            <w:r w:rsidRPr="003E399B">
              <w:t xml:space="preserve"> во всех структурных подразделениях, ответственных за выполнение внутренних бюджетных процедур, с отражением внутренних бюджетных процедур в полном объеме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4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</w:tcPr>
          <w:p w:rsidR="0012568E" w:rsidRPr="003E399B" w:rsidRDefault="0012568E" w:rsidP="00821C9F">
            <w:pPr>
              <w:ind w:left="-57" w:right="-57"/>
              <w:rPr>
                <w:i/>
              </w:rPr>
            </w:pPr>
            <w:r w:rsidRPr="003E399B">
              <w:rPr>
                <w:i/>
              </w:rPr>
              <w:t>Указать количество внутренних бюджетных процедур (всего), ед.</w:t>
            </w:r>
          </w:p>
          <w:p w:rsidR="0012568E" w:rsidRPr="003E399B" w:rsidRDefault="0012568E" w:rsidP="00821C9F">
            <w:pPr>
              <w:ind w:left="-57" w:right="-57"/>
              <w:rPr>
                <w:i/>
              </w:rPr>
            </w:pPr>
            <w:r w:rsidRPr="003E399B">
              <w:rPr>
                <w:i/>
              </w:rPr>
              <w:t>Указать наименования структурных подразделений, ответственных за выполнение внутренних бюджетных процедур</w:t>
            </w:r>
          </w:p>
          <w:p w:rsidR="0012568E" w:rsidRPr="003E399B" w:rsidRDefault="0012568E" w:rsidP="00821C9F">
            <w:pPr>
              <w:ind w:left="-57" w:right="-57"/>
              <w:rPr>
                <w:i/>
              </w:rPr>
            </w:pPr>
            <w:r w:rsidRPr="003E399B">
              <w:rPr>
                <w:i/>
              </w:rPr>
              <w:t>Указать количество внутренних бюджетных процедур, охваченных перечнями операций, сформированными в структурных подразделениях, ответственных за выполнение внутренних бюджетных процедур, ед.</w:t>
            </w:r>
          </w:p>
          <w:p w:rsidR="0012568E" w:rsidRPr="003E399B" w:rsidRDefault="0012568E" w:rsidP="00B44C9B">
            <w:pPr>
              <w:ind w:left="-57" w:right="-57"/>
              <w:rPr>
                <w:i/>
              </w:rPr>
            </w:pPr>
            <w:r w:rsidRPr="003E399B">
              <w:rPr>
                <w:i/>
              </w:rPr>
              <w:t>Указать наименования структурных подразделений, ответственных за выполнение внутренних бюджетных процедур, в которых сформированы перечни операций</w:t>
            </w:r>
          </w:p>
        </w:tc>
      </w:tr>
      <w:tr w:rsidR="0012568E" w:rsidRPr="003E399B" w:rsidTr="004C157C">
        <w:trPr>
          <w:trHeight w:val="1346"/>
        </w:trPr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proofErr w:type="gramStart"/>
            <w:r w:rsidRPr="003E399B">
              <w:t>Сформированы</w:t>
            </w:r>
            <w:proofErr w:type="gramEnd"/>
            <w:r w:rsidRPr="003E399B">
              <w:t xml:space="preserve"> во всех структурных подразделениях, ответственных за выполнение внутренних бюджетных процедур, с отражением внутренних бюджетных процедур не в полном объеме 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2568E" w:rsidRPr="003E399B" w:rsidTr="004C157C">
        <w:trPr>
          <w:trHeight w:val="795"/>
        </w:trPr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proofErr w:type="gramStart"/>
            <w:r w:rsidRPr="003E399B">
              <w:t>Сформированы</w:t>
            </w:r>
            <w:proofErr w:type="gramEnd"/>
            <w:r w:rsidRPr="003E399B">
              <w:t xml:space="preserve"> не во всех структурных подразделениях, ответственных за выполнение внутренних бюджетных процедур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Перечни операций не сформированы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2568E" w:rsidRPr="003E399B" w:rsidTr="004C157C"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2.2</w:t>
            </w:r>
          </w:p>
        </w:tc>
        <w:tc>
          <w:tcPr>
            <w:tcW w:w="4536" w:type="dxa"/>
            <w:vMerge w:val="restart"/>
          </w:tcPr>
          <w:p w:rsidR="0012568E" w:rsidRPr="003E399B" w:rsidRDefault="0012568E" w:rsidP="00B44C9B">
            <w:pPr>
              <w:ind w:left="-57" w:right="-57"/>
              <w:jc w:val="both"/>
            </w:pPr>
            <w:r w:rsidRPr="003E399B">
              <w:t>Проведена ли в 2018 году в структурных подразделениях, ответственных</w:t>
            </w:r>
            <w:r w:rsidR="00B506B0">
              <w:t xml:space="preserve"> </w:t>
            </w:r>
            <w:r w:rsidRPr="003E399B">
              <w:t>за выполнение внутренних бюджетных процедур, оценка бюджетных рисков?</w:t>
            </w: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Оценка бюджетных рисков проведена всеми структурными подразделениями, ответственными за выполнение внутренних бюджетных процедур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</w:tcPr>
          <w:p w:rsidR="0012568E" w:rsidRPr="003E399B" w:rsidRDefault="0012568E" w:rsidP="00821C9F">
            <w:pPr>
              <w:ind w:left="-57" w:right="-57"/>
            </w:pPr>
            <w:r w:rsidRPr="003E399B">
              <w:rPr>
                <w:i/>
              </w:rPr>
              <w:t>Указать наиболее значимые бюджетные риски (до 5 рисков)</w:t>
            </w: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Оценка бюджетных рисков проведена не всеми структурными подразделениями, ответственными за выполнение внутренних бюджетных процедур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Оценка бюджетных рисков</w:t>
            </w:r>
            <w:r w:rsidR="001764DC">
              <w:t xml:space="preserve"> н</w:t>
            </w:r>
            <w:r w:rsidRPr="003E399B">
              <w:t>е проводилась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2568E" w:rsidRPr="003E399B" w:rsidTr="004C157C"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2.3</w:t>
            </w:r>
          </w:p>
        </w:tc>
        <w:tc>
          <w:tcPr>
            <w:tcW w:w="4536" w:type="dxa"/>
            <w:vMerge w:val="restart"/>
          </w:tcPr>
          <w:p w:rsidR="0012568E" w:rsidRPr="003E399B" w:rsidRDefault="0012568E" w:rsidP="00B44C9B">
            <w:pPr>
              <w:ind w:left="-57" w:right="-57"/>
              <w:jc w:val="both"/>
            </w:pPr>
            <w:r w:rsidRPr="003E399B">
              <w:t xml:space="preserve">Утверждены (актуализированы) ли </w:t>
            </w:r>
            <w:r w:rsidRPr="003E399B">
              <w:br/>
              <w:t>в 2018 году руководителем (заместителем руководителя) главного администратора карты контроля для структурных подразделений, ответственных за выполнение внутренних бюджетных процедур?</w:t>
            </w: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Карты контроля утверждены</w:t>
            </w:r>
            <w:r w:rsidR="001764DC">
              <w:t xml:space="preserve"> </w:t>
            </w:r>
            <w:r w:rsidRPr="003E399B">
              <w:t>для всех структурных подразделений, ответственных</w:t>
            </w:r>
            <w:r w:rsidR="001764DC">
              <w:t xml:space="preserve"> </w:t>
            </w:r>
            <w:r w:rsidRPr="003E399B">
              <w:t>за выполнение внутренних бюджетных процедур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4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</w:tcPr>
          <w:p w:rsidR="0012568E" w:rsidRPr="003E399B" w:rsidRDefault="0012568E" w:rsidP="00821C9F">
            <w:pPr>
              <w:ind w:left="-57" w:right="-57"/>
              <w:rPr>
                <w:i/>
              </w:rPr>
            </w:pPr>
            <w:r w:rsidRPr="003E399B">
              <w:rPr>
                <w:i/>
              </w:rPr>
              <w:t xml:space="preserve">Указать наименования структурных подразделений, ответственных за выполнение внутренних бюджетных процедур, </w:t>
            </w:r>
            <w:r w:rsidRPr="003E399B">
              <w:rPr>
                <w:i/>
              </w:rPr>
              <w:br/>
              <w:t>для которых утверждены карты контроля</w:t>
            </w:r>
          </w:p>
          <w:p w:rsidR="0012568E" w:rsidRPr="003E399B" w:rsidRDefault="0012568E" w:rsidP="00B44C9B">
            <w:pPr>
              <w:ind w:left="-57" w:right="-57"/>
              <w:rPr>
                <w:i/>
              </w:rPr>
            </w:pPr>
            <w:r w:rsidRPr="003E399B">
              <w:rPr>
                <w:i/>
              </w:rPr>
              <w:t>Указать реквизиты действующих карт контроля</w:t>
            </w: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B44C9B">
            <w:pPr>
              <w:ind w:left="-57" w:right="-57"/>
              <w:jc w:val="both"/>
            </w:pPr>
            <w:r w:rsidRPr="003E399B">
              <w:t>Карты контроля утверждены</w:t>
            </w:r>
            <w:r w:rsidR="00B44C9B">
              <w:t xml:space="preserve"> </w:t>
            </w:r>
            <w:r w:rsidRPr="003E399B">
              <w:t xml:space="preserve">для большинства структурных подразделений, ответственных </w:t>
            </w:r>
            <w:r w:rsidRPr="003E399B">
              <w:br/>
              <w:t>за выполнение внутренних бюджетных процедур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Карты контроля утверждены</w:t>
            </w:r>
            <w:r w:rsidR="001764DC">
              <w:t xml:space="preserve"> </w:t>
            </w:r>
            <w:r w:rsidRPr="003E399B">
              <w:t xml:space="preserve">для меньшинства структурных подразделений, ответственных </w:t>
            </w:r>
            <w:r w:rsidRPr="003E399B">
              <w:br/>
              <w:t xml:space="preserve">за выполнение внутренних бюджетных процедур 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2568E" w:rsidRPr="003E399B" w:rsidTr="004C157C">
        <w:trPr>
          <w:trHeight w:val="207"/>
        </w:trPr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Карты контроля не утверждены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2568E" w:rsidRPr="003E399B" w:rsidTr="004C157C"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lastRenderedPageBreak/>
              <w:t>2.4</w:t>
            </w:r>
          </w:p>
        </w:tc>
        <w:tc>
          <w:tcPr>
            <w:tcW w:w="4536" w:type="dxa"/>
            <w:vMerge w:val="restart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Имели ли место в структурных подразделениях, ответственных </w:t>
            </w:r>
            <w:r w:rsidR="00B506B0">
              <w:t>з</w:t>
            </w:r>
            <w:r w:rsidRPr="003E399B">
              <w:t>а выполнение внутренних бюджетных процедур, факты неисполнения требования о проведении актуализации карт контроля</w:t>
            </w:r>
            <w:r w:rsidR="001764DC">
              <w:t xml:space="preserve"> </w:t>
            </w:r>
            <w:r w:rsidRPr="003E399B">
              <w:t>в случаях: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принятия решения руководителем (заместителем руководителя) главного администратора о внесении изменений в карты контроля;</w:t>
            </w:r>
          </w:p>
          <w:p w:rsidR="0012568E" w:rsidRPr="003E399B" w:rsidRDefault="0012568E" w:rsidP="004C157C">
            <w:pPr>
              <w:ind w:left="-57" w:right="-57"/>
              <w:jc w:val="both"/>
            </w:pPr>
            <w:r w:rsidRPr="003E399B">
              <w:t>– внесения изменений в нормативные правовые акты, влекущих изменение внутренних бюджетных процедур?</w:t>
            </w: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Случаи неисполнения указанного в настоящем пункте требования отсутствовали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</w:tcPr>
          <w:p w:rsidR="0012568E" w:rsidRPr="003E399B" w:rsidRDefault="0012568E" w:rsidP="00B44C9B">
            <w:pPr>
              <w:ind w:left="-57" w:right="-57"/>
              <w:rPr>
                <w:i/>
              </w:rPr>
            </w:pPr>
            <w:r w:rsidRPr="003E399B">
              <w:rPr>
                <w:i/>
              </w:rPr>
              <w:t>При отсутствии утвержденных карт контроля указывается «0» баллов</w:t>
            </w: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Имел место единичный случай неисполнения указанного в настоящем пункте требования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Имели место случаи (более одного) неисполнения указанного в настоящем пункте требования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2568E" w:rsidRPr="003E399B" w:rsidTr="004C157C"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2.5</w:t>
            </w:r>
          </w:p>
        </w:tc>
        <w:tc>
          <w:tcPr>
            <w:tcW w:w="4536" w:type="dxa"/>
            <w:vMerge w:val="restart"/>
          </w:tcPr>
          <w:p w:rsidR="0012568E" w:rsidRPr="003E399B" w:rsidRDefault="0012568E" w:rsidP="004C157C">
            <w:pPr>
              <w:ind w:left="-57" w:right="-57"/>
              <w:jc w:val="both"/>
            </w:pPr>
            <w:r w:rsidRPr="003E399B">
              <w:t>Учтены ли в картах контроля структурных подразделений, ответственных</w:t>
            </w:r>
            <w:r w:rsidR="00B506B0">
              <w:t xml:space="preserve"> </w:t>
            </w:r>
            <w:r w:rsidRPr="003E399B">
              <w:t>за выполнение внутренних бюджетных процедур, операции со значимыми бюджетными рисками в полном объеме?</w:t>
            </w: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Операции со значимыми бюджетными рисками включены в карты контроля всех структурных подразделений, ответственных за выполнение внутренних бюджетных процедур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4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</w:tcPr>
          <w:p w:rsidR="0012568E" w:rsidRPr="003E399B" w:rsidRDefault="0012568E" w:rsidP="004C157C">
            <w:pPr>
              <w:ind w:left="-57" w:right="-57"/>
            </w:pPr>
            <w:r w:rsidRPr="003E399B">
              <w:rPr>
                <w:i/>
              </w:rPr>
              <w:t>При отсутствии утвержденных карт контроля указывается «0» баллов</w:t>
            </w: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Операции со значимыми бюджетными рисками включены в карты контроля не всех структурных подразделений, ответственных за выполнение внутренних бюджетных процедур, и (или) не в полном объеме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Карты контроля не утверждены/ бюджетные риски </w:t>
            </w:r>
            <w:r w:rsidRPr="003E399B">
              <w:br/>
              <w:t>не оценивались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12568E" w:rsidRPr="003E399B" w:rsidTr="004C157C">
        <w:trPr>
          <w:trHeight w:val="379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2.6</w:t>
            </w:r>
          </w:p>
        </w:tc>
        <w:tc>
          <w:tcPr>
            <w:tcW w:w="4536" w:type="dxa"/>
            <w:vMerge w:val="restart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Указаны ли в сформированных структурными подразделениями, ответственными за выполнение внутренних бюджетных процедур, картах контроля </w:t>
            </w:r>
            <w:r w:rsidRPr="003E399B">
              <w:br/>
              <w:t>по каждому отражаемому в них предмету данные о: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– должностном </w:t>
            </w:r>
            <w:proofErr w:type="gramStart"/>
            <w:r w:rsidRPr="003E399B">
              <w:t>лице</w:t>
            </w:r>
            <w:proofErr w:type="gramEnd"/>
            <w:r w:rsidRPr="003E399B">
              <w:t>, ответственном</w:t>
            </w:r>
            <w:r w:rsidR="00B506B0">
              <w:t xml:space="preserve"> </w:t>
            </w:r>
            <w:r w:rsidRPr="003E399B">
              <w:t>за выполнение операции;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периодичности выполнения операции;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– должностных </w:t>
            </w:r>
            <w:proofErr w:type="gramStart"/>
            <w:r w:rsidRPr="003E399B">
              <w:t>лицах</w:t>
            </w:r>
            <w:proofErr w:type="gramEnd"/>
            <w:r w:rsidRPr="003E399B">
              <w:t>, осуществляющих контрольные действия;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</w:t>
            </w:r>
            <w:proofErr w:type="gramStart"/>
            <w:r w:rsidRPr="003E399B">
              <w:t>методах</w:t>
            </w:r>
            <w:proofErr w:type="gramEnd"/>
            <w:r w:rsidRPr="003E399B">
              <w:t xml:space="preserve"> контроля;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периодичности контрольных действий;</w:t>
            </w:r>
          </w:p>
          <w:p w:rsidR="0012568E" w:rsidRPr="003E399B" w:rsidRDefault="0012568E" w:rsidP="004C157C">
            <w:pPr>
              <w:ind w:left="-57" w:right="-57"/>
              <w:jc w:val="both"/>
            </w:pPr>
            <w:r w:rsidRPr="003E399B">
              <w:t>– </w:t>
            </w:r>
            <w:proofErr w:type="gramStart"/>
            <w:r w:rsidRPr="003E399B">
              <w:t>способах</w:t>
            </w:r>
            <w:proofErr w:type="gramEnd"/>
            <w:r w:rsidRPr="003E399B">
              <w:t xml:space="preserve"> проведения контрольных действий?</w:t>
            </w: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Данные отражены в картах контроля всех структурных подразделений, ответственных </w:t>
            </w:r>
            <w:r w:rsidRPr="003E399B">
              <w:br/>
              <w:t>за выполнение внутренних бюджетных процедур, в полном объеме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</w:tcPr>
          <w:p w:rsidR="0012568E" w:rsidRPr="003E399B" w:rsidRDefault="0012568E" w:rsidP="004C157C">
            <w:pPr>
              <w:ind w:left="-57" w:right="-57"/>
            </w:pPr>
            <w:r w:rsidRPr="003E399B">
              <w:rPr>
                <w:i/>
              </w:rPr>
              <w:t>При отсутствии утвержденных карт контроля указывается «0» баллов</w:t>
            </w: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Данные отражены в картах контроля не всех структурных подразделений, ответственных </w:t>
            </w:r>
            <w:r w:rsidRPr="003E399B">
              <w:br/>
              <w:t xml:space="preserve">за выполнение внутренних бюджетных процедур, и (или) </w:t>
            </w:r>
            <w:r w:rsidRPr="003E399B">
              <w:br/>
              <w:t>не в полном объеме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Требования настоящего пункта не выполнены ни одним из структурных подразделений, ответственных за выполнение внутренних бюджетных процедур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2568E" w:rsidRPr="003E399B" w:rsidTr="004C157C"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2.7</w:t>
            </w:r>
          </w:p>
        </w:tc>
        <w:tc>
          <w:tcPr>
            <w:tcW w:w="4536" w:type="dxa"/>
            <w:vMerge w:val="restart"/>
          </w:tcPr>
          <w:p w:rsidR="0012568E" w:rsidRPr="003E399B" w:rsidRDefault="0012568E" w:rsidP="004C157C">
            <w:pPr>
              <w:ind w:left="-57" w:right="-57"/>
              <w:jc w:val="both"/>
            </w:pPr>
            <w:r w:rsidRPr="003E399B">
              <w:t>Утверждены ли руководителем (заместителем руководителя) главного администратора в 2018 году Перечни мер для всех структурных подразделений, ответственных за выполнение внутренних бюджетных процедур?</w:t>
            </w:r>
          </w:p>
        </w:tc>
        <w:tc>
          <w:tcPr>
            <w:tcW w:w="5103" w:type="dxa"/>
          </w:tcPr>
          <w:p w:rsidR="0012568E" w:rsidRPr="003E399B" w:rsidRDefault="0012568E" w:rsidP="004C157C">
            <w:pPr>
              <w:ind w:left="-57" w:right="-57"/>
              <w:jc w:val="both"/>
            </w:pPr>
            <w:r w:rsidRPr="003E399B">
              <w:t>Перечни мер утверждены</w:t>
            </w:r>
            <w:r w:rsidR="004C157C">
              <w:t xml:space="preserve"> </w:t>
            </w:r>
            <w:r w:rsidRPr="003E399B">
              <w:t>для всех структурных подразделений, ответственных</w:t>
            </w:r>
            <w:r w:rsidR="004C157C">
              <w:t xml:space="preserve"> </w:t>
            </w:r>
            <w:r w:rsidRPr="003E399B">
              <w:t>за выполнение внутренних бюджетных процедур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3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</w:tcPr>
          <w:p w:rsidR="0012568E" w:rsidRPr="003E399B" w:rsidRDefault="0012568E" w:rsidP="004C157C">
            <w:pPr>
              <w:ind w:left="-57" w:right="-57"/>
              <w:rPr>
                <w:i/>
              </w:rPr>
            </w:pPr>
            <w:r w:rsidRPr="003E399B">
              <w:rPr>
                <w:i/>
              </w:rPr>
              <w:t xml:space="preserve">Указать долю структурных подразделений, ответственных за выполнение внутренних бюджетных процедур, для которых утверждены перечни мер, </w:t>
            </w:r>
            <w:r w:rsidRPr="003E399B">
              <w:rPr>
                <w:i/>
              </w:rPr>
              <w:lastRenderedPageBreak/>
              <w:t>процентов</w:t>
            </w: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Перечни мер утверждены</w:t>
            </w:r>
            <w:r w:rsidR="001764DC">
              <w:t xml:space="preserve"> н</w:t>
            </w:r>
            <w:r w:rsidRPr="003E399B">
              <w:t xml:space="preserve">е для всех структурных подразделений, ответственных за выполнение внутренних </w:t>
            </w:r>
            <w:r w:rsidRPr="003E399B">
              <w:lastRenderedPageBreak/>
              <w:t>бюджетных процедур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lastRenderedPageBreak/>
              <w:t>2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4C157C">
            <w:pPr>
              <w:ind w:left="-57" w:right="-57"/>
              <w:jc w:val="both"/>
            </w:pPr>
            <w:r w:rsidRPr="003E399B">
              <w:t>Перечни мер не утверждались</w:t>
            </w:r>
            <w:r w:rsidR="004C157C">
              <w:t xml:space="preserve"> </w:t>
            </w:r>
            <w:r w:rsidRPr="003E399B">
              <w:t>и (или) порядок их утверждения не установлен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2568E" w:rsidRPr="003E399B" w:rsidTr="004C157C">
        <w:trPr>
          <w:trHeight w:val="714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2.8</w:t>
            </w:r>
          </w:p>
        </w:tc>
        <w:tc>
          <w:tcPr>
            <w:tcW w:w="4536" w:type="dxa"/>
            <w:vMerge w:val="restart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Имело ли место нарушение следующих требований при ведении журналов: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ведение журналов осуществляется всеми структурными подразделениями, ответственными за выполнение внутренних бюджетных процедур;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в журналах содержится информация о недостатках и (или) нарушениях, выявленных при исполнении внутренних бюджетных процедур;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в журналах содержатся сведения</w:t>
            </w:r>
            <w:r w:rsidR="00320081">
              <w:t xml:space="preserve"> </w:t>
            </w:r>
            <w:r w:rsidRPr="003E399B">
              <w:t>о причинах рисков возникновения недостатков и (или) нарушений;</w:t>
            </w:r>
          </w:p>
          <w:p w:rsidR="0012568E" w:rsidRPr="003E399B" w:rsidRDefault="0012568E" w:rsidP="004C157C">
            <w:pPr>
              <w:ind w:left="-57" w:right="-57"/>
              <w:jc w:val="both"/>
            </w:pPr>
            <w:r w:rsidRPr="003E399B">
              <w:t>– в журналах содержатся сведения о предлагаемых мерах по устранению выявленных недостатков и (или) нарушений?</w:t>
            </w: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Указанные требования, выполнены в полном объеме всеми структурными подразделениями, ответственными за выполнение внутренних бюджетных процедур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</w:tcPr>
          <w:p w:rsidR="0012568E" w:rsidRPr="003E399B" w:rsidRDefault="0012568E" w:rsidP="00821C9F">
            <w:pPr>
              <w:ind w:left="-57" w:right="-57"/>
              <w:rPr>
                <w:vertAlign w:val="superscript"/>
              </w:rPr>
            </w:pPr>
            <w:r w:rsidRPr="003E399B">
              <w:rPr>
                <w:i/>
              </w:rPr>
              <w:t>При отсутствии утвержденных карт контроля указывается «0» баллов</w:t>
            </w:r>
          </w:p>
        </w:tc>
      </w:tr>
      <w:tr w:rsidR="0012568E" w:rsidRPr="003E399B" w:rsidTr="004C157C">
        <w:trPr>
          <w:trHeight w:val="912"/>
        </w:trPr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Указанные требования, выполнены не всеми структурными подразделениями, ответственными за выполнение внутренних бюджетных процедур, и (или) не в полном объеме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12568E" w:rsidRPr="003E399B" w:rsidTr="004C157C">
        <w:trPr>
          <w:trHeight w:val="352"/>
        </w:trPr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Указанные требования</w:t>
            </w:r>
            <w:r w:rsidR="001764DC">
              <w:t xml:space="preserve"> </w:t>
            </w:r>
            <w:r w:rsidRPr="003E399B">
              <w:t>не выполнены ни одним структурным подразделением, ответственным за выполнение внутренних бюджетных процедур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12568E" w:rsidRPr="003E399B" w:rsidTr="004C157C"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2.9</w:t>
            </w:r>
          </w:p>
        </w:tc>
        <w:tc>
          <w:tcPr>
            <w:tcW w:w="4536" w:type="dxa"/>
            <w:vMerge w:val="restart"/>
          </w:tcPr>
          <w:p w:rsidR="0012568E" w:rsidRPr="003E399B" w:rsidRDefault="0012568E" w:rsidP="004C157C">
            <w:pPr>
              <w:ind w:left="-57" w:right="-57"/>
              <w:jc w:val="both"/>
            </w:pPr>
            <w:r w:rsidRPr="003E399B">
              <w:t>Осуществлялось ли направление информации о результатах внутреннего финансового контроля руководителю (заместителю руководителя) главного администратора с установленной правовым актом главного администратора периодичностью?</w:t>
            </w: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Направление указанной информации всеми структурными подразделениями, ответственными за выполнение внутренних бюджетных процедур, (уполномоченным подразделением) осуществлялось с установленной периодичностью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3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</w:tcPr>
          <w:p w:rsidR="0012568E" w:rsidRPr="003E399B" w:rsidRDefault="0012568E" w:rsidP="00821C9F">
            <w:pPr>
              <w:ind w:left="-57" w:right="-57"/>
            </w:pPr>
            <w:r w:rsidRPr="003E399B">
              <w:rPr>
                <w:i/>
              </w:rPr>
              <w:t>В случае неисполнения (частичного исполнения) пункта Правил - указать причины и меры, принимаемые в целях его исполнения</w:t>
            </w: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Направление указанной информации осуществлялось </w:t>
            </w:r>
            <w:r w:rsidRPr="003E399B">
              <w:br/>
              <w:t>не всеми структурными подразделениями, ответственными за выполнение внутренних бюджетных процедур, (уполномоченным подразделением)</w:t>
            </w:r>
            <w:r w:rsidR="001764DC">
              <w:t xml:space="preserve"> </w:t>
            </w:r>
            <w:r w:rsidRPr="003E399B">
              <w:t>либо с нарушением установленной периодичности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Указанная информация руководителю (заместителю руководителя) главного администратора не направлялась 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2568E" w:rsidRPr="003E399B" w:rsidTr="004C157C">
        <w:trPr>
          <w:trHeight w:val="352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2.10</w:t>
            </w:r>
          </w:p>
        </w:tc>
        <w:tc>
          <w:tcPr>
            <w:tcW w:w="4536" w:type="dxa"/>
            <w:vMerge w:val="restart"/>
          </w:tcPr>
          <w:p w:rsidR="0012568E" w:rsidRPr="003E399B" w:rsidRDefault="0012568E" w:rsidP="004C157C">
            <w:pPr>
              <w:ind w:left="-57" w:right="-57"/>
              <w:jc w:val="both"/>
            </w:pPr>
            <w:r w:rsidRPr="003E399B">
              <w:t xml:space="preserve">Приняты ли руководителем (заместителем руководителя) главного администратора </w:t>
            </w:r>
            <w:r w:rsidRPr="003E399B">
              <w:br/>
              <w:t>по итогам рассмотрения результатов внутреннего финансового</w:t>
            </w:r>
            <w:r w:rsidR="00320081">
              <w:t xml:space="preserve"> </w:t>
            </w:r>
            <w:r w:rsidRPr="003E399B">
              <w:t>контроля</w:t>
            </w:r>
            <w:r w:rsidR="00320081">
              <w:t xml:space="preserve"> </w:t>
            </w:r>
            <w:r w:rsidRPr="003E399B">
              <w:t>в 2018 году решения с указанием сроков их выполнения?</w:t>
            </w: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Решения приняты по каждой информации, поступившей от структурных подразделений, ответственных за выполнение внутренних бюджетных процедур (уполномоченного подразделения)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4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</w:tcPr>
          <w:p w:rsidR="0012568E" w:rsidRPr="003E399B" w:rsidRDefault="0012568E" w:rsidP="00821C9F">
            <w:pPr>
              <w:ind w:left="-57" w:right="-57"/>
              <w:rPr>
                <w:i/>
              </w:rPr>
            </w:pPr>
            <w:r w:rsidRPr="003E399B">
              <w:rPr>
                <w:i/>
              </w:rPr>
              <w:t>Указать наиболее значимые решения, принятые по итогам рассмотрения результатов внутреннего финансового контроля в 2018 году, а также результаты исполнения принятых решений</w:t>
            </w:r>
          </w:p>
          <w:p w:rsidR="0012568E" w:rsidRPr="003E399B" w:rsidRDefault="0012568E" w:rsidP="00821C9F">
            <w:pPr>
              <w:ind w:left="-57" w:right="-57"/>
              <w:rPr>
                <w:i/>
              </w:rPr>
            </w:pPr>
            <w:r w:rsidRPr="003E399B">
              <w:rPr>
                <w:i/>
              </w:rPr>
              <w:t>Указать какие источники информации использовались при принятии решений</w:t>
            </w:r>
          </w:p>
          <w:p w:rsidR="0012568E" w:rsidRPr="003E399B" w:rsidRDefault="0012568E" w:rsidP="00821C9F">
            <w:pPr>
              <w:ind w:left="-57" w:right="-57"/>
              <w:rPr>
                <w:i/>
              </w:rPr>
            </w:pPr>
            <w:r w:rsidRPr="003E399B">
              <w:rPr>
                <w:i/>
              </w:rPr>
              <w:t xml:space="preserve">Указать основные проблемы в </w:t>
            </w:r>
            <w:r w:rsidRPr="003E399B">
              <w:rPr>
                <w:i/>
              </w:rPr>
              <w:lastRenderedPageBreak/>
              <w:t>части организации и осуществления внутреннего финансового контроля (при наличии)</w:t>
            </w:r>
          </w:p>
        </w:tc>
      </w:tr>
      <w:tr w:rsidR="0012568E" w:rsidRPr="003E399B" w:rsidTr="004C157C">
        <w:trPr>
          <w:trHeight w:val="610"/>
        </w:trPr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Решения приняты не по каждой информации, поступившей от структурных подразделений, ответственных за выполнение внутренних бюджетных процедур (уполномоченного подразделения)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12568E" w:rsidRPr="003E399B" w:rsidTr="004C157C">
        <w:trPr>
          <w:trHeight w:val="322"/>
        </w:trPr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Решения не приняты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12568E" w:rsidRPr="003E399B" w:rsidTr="001764DC">
        <w:trPr>
          <w:trHeight w:val="217"/>
        </w:trPr>
        <w:tc>
          <w:tcPr>
            <w:tcW w:w="15735" w:type="dxa"/>
            <w:gridSpan w:val="6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rPr>
                <w:b/>
              </w:rPr>
              <w:lastRenderedPageBreak/>
              <w:t>Качество планирования и проведения внутреннего финансового аудита</w:t>
            </w:r>
          </w:p>
        </w:tc>
      </w:tr>
      <w:tr w:rsidR="0012568E" w:rsidRPr="003E399B" w:rsidTr="004C157C">
        <w:trPr>
          <w:trHeight w:val="828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2.11</w:t>
            </w: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:rsidR="0012568E" w:rsidRPr="003E399B" w:rsidRDefault="0012568E" w:rsidP="004C157C">
            <w:pPr>
              <w:pStyle w:val="ConsPlusNormal"/>
              <w:ind w:left="-57" w:right="-57"/>
              <w:jc w:val="both"/>
              <w:rPr>
                <w:sz w:val="20"/>
                <w:szCs w:val="20"/>
              </w:rPr>
            </w:pPr>
            <w:r w:rsidRPr="003E399B">
              <w:rPr>
                <w:sz w:val="20"/>
                <w:szCs w:val="20"/>
              </w:rPr>
              <w:t>Обеспечена ли фактически функциональная независимость субъекта аудита?</w:t>
            </w: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Да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3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</w:tcPr>
          <w:p w:rsidR="0012568E" w:rsidRPr="003E399B" w:rsidRDefault="0012568E" w:rsidP="004C157C">
            <w:pPr>
              <w:ind w:left="-57" w:right="-57"/>
            </w:pPr>
            <w:r w:rsidRPr="003E399B">
              <w:rPr>
                <w:i/>
              </w:rPr>
              <w:t>Указать информацию о взаимосвязи субъекта аудита со структурными подразделениями</w:t>
            </w:r>
            <w:r w:rsidRPr="003E399B">
              <w:t xml:space="preserve">, </w:t>
            </w:r>
            <w:r w:rsidRPr="003E399B">
              <w:rPr>
                <w:i/>
              </w:rPr>
              <w:t>ответственными за выполнение внутренних бюджетных процедур</w:t>
            </w: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Нет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2568E" w:rsidRPr="003E399B" w:rsidTr="004C157C">
        <w:trPr>
          <w:trHeight w:val="279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2.12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12568E" w:rsidRPr="003E399B" w:rsidRDefault="0012568E" w:rsidP="004C157C">
            <w:pPr>
              <w:pStyle w:val="ConsPlusNormal"/>
              <w:ind w:left="-57" w:right="-57"/>
              <w:jc w:val="both"/>
              <w:rPr>
                <w:sz w:val="20"/>
                <w:szCs w:val="20"/>
              </w:rPr>
            </w:pPr>
            <w:r w:rsidRPr="003E399B">
              <w:rPr>
                <w:sz w:val="20"/>
                <w:szCs w:val="20"/>
              </w:rPr>
              <w:t>Обеспечено ли фактически непосредственное и исключительное подчинение субъекта аудита руководителю главного администратора?</w:t>
            </w: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Да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3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</w:tcPr>
          <w:p w:rsidR="0012568E" w:rsidRPr="003E399B" w:rsidRDefault="0012568E" w:rsidP="004C157C">
            <w:pPr>
              <w:ind w:left="-57" w:right="-57"/>
            </w:pPr>
            <w:r w:rsidRPr="003E399B">
              <w:rPr>
                <w:i/>
              </w:rPr>
              <w:t>Указать информацию о фактическом подчинении субъекта аудита</w:t>
            </w: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Нет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2568E" w:rsidRPr="003E399B" w:rsidTr="004C157C">
        <w:trPr>
          <w:trHeight w:val="1357"/>
        </w:trPr>
        <w:tc>
          <w:tcPr>
            <w:tcW w:w="567" w:type="dxa"/>
            <w:vMerge w:val="restart"/>
            <w:shd w:val="clear" w:color="auto" w:fill="FFFFFF" w:themeFill="background1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2.13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</w:tcPr>
          <w:p w:rsidR="0012568E" w:rsidRPr="003E399B" w:rsidRDefault="0012568E" w:rsidP="004C157C">
            <w:pPr>
              <w:ind w:left="-57" w:right="-57"/>
              <w:jc w:val="both"/>
              <w:rPr>
                <w:sz w:val="28"/>
                <w:szCs w:val="28"/>
              </w:rPr>
            </w:pPr>
            <w:r w:rsidRPr="003E399B">
              <w:t>Осуществлялся ли субъектом аудита внутренний финансовый аудит в отношении структурных подразделений, ответственных за выполнение внутренних бюджетных процедур, в 2018 году?</w:t>
            </w: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Да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</w:tcPr>
          <w:p w:rsidR="0012568E" w:rsidRPr="003E399B" w:rsidRDefault="0012568E" w:rsidP="00821C9F">
            <w:pPr>
              <w:ind w:left="-57" w:right="-57"/>
              <w:rPr>
                <w:i/>
              </w:rPr>
            </w:pPr>
            <w:r w:rsidRPr="003E399B">
              <w:rPr>
                <w:i/>
              </w:rPr>
              <w:t>Указать долю структурных подразделений, ответственных за выполнение внутренних бюджетных процедур, охваченных внутренним финансовым аудитом в 2018 году, процент.</w:t>
            </w:r>
          </w:p>
          <w:p w:rsidR="0012568E" w:rsidRPr="003E399B" w:rsidRDefault="0012568E" w:rsidP="00821C9F">
            <w:pPr>
              <w:ind w:left="-57" w:right="-57"/>
            </w:pPr>
            <w:r w:rsidRPr="003E399B">
              <w:rPr>
                <w:i/>
              </w:rPr>
              <w:t>В случае если внутренний финансовый аудит не осуществлялся, по вопросам 2.18-2.28 проставляется «0» баллов</w:t>
            </w:r>
            <w:r w:rsidRPr="003E399B">
              <w:t xml:space="preserve"> </w:t>
            </w:r>
          </w:p>
        </w:tc>
      </w:tr>
      <w:tr w:rsidR="0012568E" w:rsidRPr="003E399B" w:rsidTr="004C157C">
        <w:trPr>
          <w:trHeight w:val="698"/>
        </w:trPr>
        <w:tc>
          <w:tcPr>
            <w:tcW w:w="567" w:type="dxa"/>
            <w:vMerge/>
            <w:shd w:val="clear" w:color="auto" w:fill="FFFFFF" w:themeFill="background1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  <w:shd w:val="clear" w:color="auto" w:fill="FFFFFF" w:themeFill="background1"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2568E" w:rsidRPr="003E399B" w:rsidTr="004C157C"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2.14</w:t>
            </w:r>
          </w:p>
        </w:tc>
        <w:tc>
          <w:tcPr>
            <w:tcW w:w="4536" w:type="dxa"/>
            <w:vMerge w:val="restart"/>
          </w:tcPr>
          <w:p w:rsidR="0012568E" w:rsidRPr="003E399B" w:rsidRDefault="0012568E" w:rsidP="004C157C">
            <w:pPr>
              <w:ind w:left="-57" w:right="-57"/>
              <w:jc w:val="both"/>
            </w:pPr>
            <w:r w:rsidRPr="003E399B">
              <w:t>Утвержден ли план аудита на 2018 год руководителем главного администратора?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План аудита на 2018 год</w:t>
            </w:r>
            <w:r w:rsidRPr="003E399B" w:rsidDel="00921F79">
              <w:t xml:space="preserve"> </w:t>
            </w:r>
            <w:r w:rsidRPr="003E399B">
              <w:t xml:space="preserve">утвержден руководителем главного администратора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</w:tcPr>
          <w:p w:rsidR="0012568E" w:rsidRPr="003E399B" w:rsidRDefault="0012568E" w:rsidP="00821C9F">
            <w:pPr>
              <w:ind w:left="-57" w:right="-57"/>
              <w:rPr>
                <w:i/>
              </w:rPr>
            </w:pPr>
            <w:r w:rsidRPr="003E399B">
              <w:rPr>
                <w:i/>
              </w:rPr>
              <w:t>Указать реквизиты плана аудита на 2018 год, а в случае его отсутствия - указать причины и меры, которые были приняты в целях его составления и утверждения</w:t>
            </w:r>
          </w:p>
          <w:p w:rsidR="0012568E" w:rsidRPr="003E399B" w:rsidRDefault="0012568E" w:rsidP="00821C9F">
            <w:pPr>
              <w:ind w:left="-57" w:right="-57"/>
              <w:rPr>
                <w:i/>
              </w:rPr>
            </w:pPr>
            <w:r w:rsidRPr="003E399B">
              <w:rPr>
                <w:i/>
              </w:rPr>
              <w:t>Указать количество аудиторских проверок, проведенных в 2018 году: плановых/внеплановых</w:t>
            </w: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План аудита на 2018 год</w:t>
            </w:r>
            <w:r w:rsidRPr="003E399B" w:rsidDel="00921F79">
              <w:t xml:space="preserve"> </w:t>
            </w:r>
            <w:r w:rsidRPr="003E399B">
              <w:t>утвержден иным должностным лицом главного администратора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План аудита на 2018 год </w:t>
            </w:r>
            <w:r w:rsidRPr="003E399B">
              <w:br/>
              <w:t>не утвержден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2568E" w:rsidRPr="003E399B" w:rsidTr="004C157C">
        <w:trPr>
          <w:trHeight w:val="324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2.15</w:t>
            </w:r>
          </w:p>
        </w:tc>
        <w:tc>
          <w:tcPr>
            <w:tcW w:w="4536" w:type="dxa"/>
            <w:vMerge w:val="restart"/>
          </w:tcPr>
          <w:p w:rsidR="0012568E" w:rsidRPr="003E399B" w:rsidRDefault="0012568E" w:rsidP="004C157C">
            <w:pPr>
              <w:ind w:left="-57" w:right="-57"/>
              <w:jc w:val="both"/>
            </w:pPr>
            <w:r w:rsidRPr="003E399B">
              <w:t>Обеспечено ли утверждение плана аудита на 2018 год до начала очередного финансового года?</w:t>
            </w: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Да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</w:tcPr>
          <w:p w:rsidR="0012568E" w:rsidRPr="003E399B" w:rsidRDefault="0012568E" w:rsidP="004C157C">
            <w:pPr>
              <w:ind w:left="-57" w:right="-57"/>
            </w:pPr>
            <w:r w:rsidRPr="003E399B">
              <w:rPr>
                <w:i/>
              </w:rPr>
              <w:t>При отсутствии утвержденного плана аудита на 2018 год проставляется «0» баллов</w:t>
            </w: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Нет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2568E" w:rsidRPr="003E399B" w:rsidTr="004C157C">
        <w:trPr>
          <w:trHeight w:val="205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2.16</w:t>
            </w:r>
          </w:p>
        </w:tc>
        <w:tc>
          <w:tcPr>
            <w:tcW w:w="4536" w:type="dxa"/>
            <w:vMerge w:val="restart"/>
          </w:tcPr>
          <w:p w:rsidR="0012568E" w:rsidRPr="003E399B" w:rsidRDefault="0012568E" w:rsidP="004C157C">
            <w:pPr>
              <w:ind w:left="-57" w:right="-57"/>
              <w:jc w:val="both"/>
            </w:pPr>
            <w:r w:rsidRPr="003E399B">
              <w:t xml:space="preserve">Имели ли место случаи нарушения установленного правовым актом главного администратора порядка составления, утверждения и ведения плана аудита </w:t>
            </w:r>
            <w:r w:rsidRPr="003E399B">
              <w:br/>
              <w:t>на 2018 год?</w:t>
            </w: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Нет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</w:tcPr>
          <w:p w:rsidR="0012568E" w:rsidRPr="003E399B" w:rsidRDefault="0012568E" w:rsidP="004C157C">
            <w:pPr>
              <w:ind w:left="-57" w:right="-57"/>
            </w:pPr>
            <w:r w:rsidRPr="003E399B">
              <w:rPr>
                <w:i/>
              </w:rPr>
              <w:t>При отсутствии утвержденного плана аудита на 2018 год проставляется «0» баллов</w:t>
            </w: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Да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12568E" w:rsidRPr="003E399B" w:rsidTr="004C157C">
        <w:trPr>
          <w:trHeight w:val="223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2.17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Содержатся ли в плане аудита на 2018 год </w:t>
            </w:r>
            <w:r w:rsidRPr="003E399B">
              <w:lastRenderedPageBreak/>
              <w:t>следующие сведения в отношении каждой аудиторской проверки: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тема аудиторской проверки;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объекты аудита;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срок проведения аудиторской проверки;</w:t>
            </w:r>
          </w:p>
          <w:p w:rsidR="0012568E" w:rsidRPr="003E399B" w:rsidRDefault="0012568E" w:rsidP="004C157C">
            <w:pPr>
              <w:ind w:left="-57" w:right="-57"/>
              <w:jc w:val="both"/>
            </w:pPr>
            <w:r w:rsidRPr="003E399B">
              <w:t>– ответственные исполнители?</w:t>
            </w: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lastRenderedPageBreak/>
              <w:t xml:space="preserve">План аудита на 2018 год содержит все указанные </w:t>
            </w:r>
            <w:r w:rsidRPr="003E399B">
              <w:lastRenderedPageBreak/>
              <w:t>сведения в отношении каждой проверки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lastRenderedPageBreak/>
              <w:t>2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</w:tcPr>
          <w:p w:rsidR="0012568E" w:rsidRPr="003E399B" w:rsidRDefault="0012568E" w:rsidP="004C157C">
            <w:pPr>
              <w:ind w:left="-57" w:right="-57"/>
            </w:pPr>
            <w:r w:rsidRPr="003E399B">
              <w:rPr>
                <w:i/>
              </w:rPr>
              <w:t xml:space="preserve">При отсутствии утвержденного </w:t>
            </w:r>
            <w:r w:rsidRPr="003E399B">
              <w:rPr>
                <w:i/>
              </w:rPr>
              <w:lastRenderedPageBreak/>
              <w:t>плана аудита на 2018 год проставляется «0» баллов</w:t>
            </w:r>
          </w:p>
        </w:tc>
      </w:tr>
      <w:tr w:rsidR="0012568E" w:rsidRPr="003E399B" w:rsidTr="004C157C">
        <w:trPr>
          <w:trHeight w:val="425"/>
        </w:trPr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План аудита на 2018 год содержит не все указанные сведения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12568E" w:rsidRPr="003E399B" w:rsidTr="004C157C">
        <w:trPr>
          <w:trHeight w:val="345"/>
        </w:trPr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План аудита на 2018 год</w:t>
            </w:r>
            <w:r w:rsidR="009E7F52">
              <w:t xml:space="preserve"> </w:t>
            </w:r>
            <w:r w:rsidRPr="003E399B">
              <w:t>не утвержден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12568E" w:rsidRPr="003E399B" w:rsidTr="004C157C">
        <w:trPr>
          <w:trHeight w:val="284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2.18</w:t>
            </w:r>
          </w:p>
        </w:tc>
        <w:tc>
          <w:tcPr>
            <w:tcW w:w="4536" w:type="dxa"/>
            <w:vMerge w:val="restart"/>
          </w:tcPr>
          <w:p w:rsidR="0012568E" w:rsidRPr="003E399B" w:rsidRDefault="0012568E" w:rsidP="004C157C">
            <w:pPr>
              <w:ind w:left="-57" w:right="-57"/>
              <w:jc w:val="both"/>
            </w:pPr>
            <w:r w:rsidRPr="003E399B">
              <w:t>Проведена ли в 2018 году аудиторская проверка достоверности бюджетной отчетности получателя бюджетных средств, сформированной главным администратором, а также соблюдения порядка формирования сводной бюджетной отчетности?</w:t>
            </w: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Да 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3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</w:tcPr>
          <w:p w:rsidR="0012568E" w:rsidRPr="003E399B" w:rsidRDefault="0012568E" w:rsidP="004C157C">
            <w:pPr>
              <w:ind w:left="-57" w:right="-57"/>
              <w:rPr>
                <w:i/>
              </w:rPr>
            </w:pPr>
            <w:r w:rsidRPr="003E399B">
              <w:rPr>
                <w:i/>
              </w:rPr>
              <w:t>Указать соответствующий пункт плана аудита на 2018 год (либо указать, что проверка являлась внеплановой)</w:t>
            </w: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Нет 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12568E" w:rsidRPr="003E399B" w:rsidTr="004C157C">
        <w:trPr>
          <w:trHeight w:val="632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2.19</w:t>
            </w:r>
          </w:p>
        </w:tc>
        <w:tc>
          <w:tcPr>
            <w:tcW w:w="4536" w:type="dxa"/>
            <w:vMerge w:val="restart"/>
          </w:tcPr>
          <w:p w:rsidR="0012568E" w:rsidRPr="003E399B" w:rsidRDefault="0012568E" w:rsidP="004C157C">
            <w:pPr>
              <w:ind w:left="-57" w:right="-57"/>
              <w:jc w:val="both"/>
            </w:pPr>
            <w:r w:rsidRPr="003E399B">
              <w:t>Имели ли место случаи проведения аудиторской проверки в отсутствие утвержденной руководителем субъекта аудита программы проверки?</w:t>
            </w: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Нет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</w:tcPr>
          <w:p w:rsidR="0012568E" w:rsidRPr="003E399B" w:rsidRDefault="0012568E" w:rsidP="004C157C">
            <w:pPr>
              <w:ind w:left="-57" w:right="-57"/>
              <w:rPr>
                <w:i/>
              </w:rPr>
            </w:pPr>
            <w:r w:rsidRPr="003E399B">
              <w:rPr>
                <w:i/>
              </w:rPr>
              <w:t xml:space="preserve">В случае отсутствия программ аудиторских  проверок - указать причины и меры, принимаемые в целях исполнения </w:t>
            </w: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Да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4C157C" w:rsidRPr="003E399B" w:rsidTr="004C157C">
        <w:tc>
          <w:tcPr>
            <w:tcW w:w="567" w:type="dxa"/>
            <w:vMerge w:val="restart"/>
          </w:tcPr>
          <w:p w:rsidR="004C157C" w:rsidRPr="003E399B" w:rsidRDefault="004C157C" w:rsidP="00821C9F">
            <w:pPr>
              <w:ind w:left="-57" w:right="-57"/>
              <w:jc w:val="center"/>
            </w:pPr>
            <w:r w:rsidRPr="003E399B">
              <w:t>2.20</w:t>
            </w:r>
          </w:p>
        </w:tc>
        <w:tc>
          <w:tcPr>
            <w:tcW w:w="4536" w:type="dxa"/>
            <w:vMerge w:val="restart"/>
          </w:tcPr>
          <w:p w:rsidR="004C157C" w:rsidRPr="003E399B" w:rsidRDefault="004C157C" w:rsidP="00821C9F">
            <w:pPr>
              <w:ind w:left="-57" w:right="-57"/>
              <w:jc w:val="both"/>
            </w:pPr>
            <w:r w:rsidRPr="003E399B">
              <w:t>Содержат ли программы аудиторских проверок, утвержденные в 2018 году, следующие сведения:</w:t>
            </w:r>
          </w:p>
          <w:p w:rsidR="004C157C" w:rsidRPr="003E399B" w:rsidRDefault="004C157C" w:rsidP="00821C9F">
            <w:pPr>
              <w:ind w:left="-57" w:right="-57"/>
              <w:jc w:val="both"/>
            </w:pPr>
            <w:r w:rsidRPr="003E399B">
              <w:t>– тема аудиторской проверки;</w:t>
            </w:r>
          </w:p>
          <w:p w:rsidR="004C157C" w:rsidRPr="003E399B" w:rsidRDefault="004C157C" w:rsidP="00821C9F">
            <w:pPr>
              <w:ind w:left="-57" w:right="-57"/>
              <w:jc w:val="both"/>
            </w:pPr>
            <w:r w:rsidRPr="003E399B">
              <w:t>– наименование объектов аудита;</w:t>
            </w:r>
          </w:p>
          <w:p w:rsidR="004C157C" w:rsidRPr="003E399B" w:rsidRDefault="004C157C" w:rsidP="00821C9F">
            <w:pPr>
              <w:ind w:left="-57" w:right="-57"/>
              <w:jc w:val="both"/>
            </w:pPr>
            <w:r w:rsidRPr="003E399B">
              <w:t xml:space="preserve">– перечень вопросов, подлежащих изучению в ходе аудиторской проверки, </w:t>
            </w:r>
          </w:p>
          <w:p w:rsidR="004C157C" w:rsidRPr="003E399B" w:rsidRDefault="004C157C" w:rsidP="004C157C">
            <w:pPr>
              <w:ind w:left="-57" w:right="-57"/>
              <w:jc w:val="both"/>
            </w:pPr>
            <w:r w:rsidRPr="003E399B">
              <w:t>– сроки проведения?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C157C" w:rsidRPr="003E399B" w:rsidRDefault="004C157C" w:rsidP="00821C9F">
            <w:pPr>
              <w:ind w:left="-57" w:right="-57"/>
              <w:jc w:val="both"/>
            </w:pPr>
            <w:r w:rsidRPr="003E399B">
              <w:t>Программы аудиторских проверок содержат все указанные сведения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157C" w:rsidRPr="003E399B" w:rsidRDefault="004C157C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157C" w:rsidRPr="003E399B" w:rsidRDefault="004C157C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</w:tcPr>
          <w:p w:rsidR="004C157C" w:rsidRPr="003E399B" w:rsidRDefault="004C157C" w:rsidP="004C157C">
            <w:pPr>
              <w:ind w:left="-57" w:right="-57"/>
            </w:pPr>
            <w:r w:rsidRPr="003E399B">
              <w:rPr>
                <w:i/>
              </w:rPr>
              <w:t>В случае отсутствия программ аудиторских  проверок проставляется «0» баллов</w:t>
            </w:r>
          </w:p>
        </w:tc>
      </w:tr>
      <w:tr w:rsidR="004C157C" w:rsidRPr="003E399B" w:rsidTr="004C157C">
        <w:tc>
          <w:tcPr>
            <w:tcW w:w="567" w:type="dxa"/>
            <w:vMerge/>
          </w:tcPr>
          <w:p w:rsidR="004C157C" w:rsidRPr="003E399B" w:rsidRDefault="004C157C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4C157C" w:rsidRPr="003E399B" w:rsidRDefault="004C157C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4C157C" w:rsidRPr="003E399B" w:rsidRDefault="004C157C" w:rsidP="00821C9F">
            <w:pPr>
              <w:ind w:left="-57" w:right="-57"/>
              <w:jc w:val="both"/>
            </w:pPr>
            <w:r w:rsidRPr="003E399B">
              <w:t xml:space="preserve">Программы аудиторских проверок содержат не все указанные сведения </w:t>
            </w:r>
          </w:p>
        </w:tc>
        <w:tc>
          <w:tcPr>
            <w:tcW w:w="1276" w:type="dxa"/>
          </w:tcPr>
          <w:p w:rsidR="004C157C" w:rsidRPr="003E399B" w:rsidRDefault="004C157C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992" w:type="dxa"/>
          </w:tcPr>
          <w:p w:rsidR="004C157C" w:rsidRPr="003E399B" w:rsidRDefault="004C157C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4C157C" w:rsidRPr="003E399B" w:rsidRDefault="004C157C" w:rsidP="00821C9F">
            <w:pPr>
              <w:ind w:left="-57" w:right="-57"/>
            </w:pPr>
          </w:p>
        </w:tc>
      </w:tr>
      <w:tr w:rsidR="004C157C" w:rsidRPr="003E399B" w:rsidTr="004C157C">
        <w:tc>
          <w:tcPr>
            <w:tcW w:w="567" w:type="dxa"/>
            <w:vMerge/>
          </w:tcPr>
          <w:p w:rsidR="004C157C" w:rsidRPr="003E399B" w:rsidRDefault="004C157C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4C157C" w:rsidRPr="003E399B" w:rsidRDefault="004C157C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4C157C" w:rsidRPr="003E399B" w:rsidRDefault="004C157C" w:rsidP="00821C9F">
            <w:pPr>
              <w:ind w:left="-57" w:right="-57"/>
              <w:jc w:val="both"/>
            </w:pPr>
            <w:r w:rsidRPr="003E399B">
              <w:t>Программы аудиторских проверок не содержат указанные сведения</w:t>
            </w:r>
          </w:p>
        </w:tc>
        <w:tc>
          <w:tcPr>
            <w:tcW w:w="1276" w:type="dxa"/>
          </w:tcPr>
          <w:p w:rsidR="004C157C" w:rsidRPr="003E399B" w:rsidRDefault="004C157C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</w:tcPr>
          <w:p w:rsidR="004C157C" w:rsidRPr="003E399B" w:rsidRDefault="004C157C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4C157C" w:rsidRPr="003E399B" w:rsidRDefault="004C157C" w:rsidP="004C157C">
            <w:pPr>
              <w:ind w:left="-57" w:right="-57"/>
            </w:pPr>
          </w:p>
        </w:tc>
      </w:tr>
      <w:tr w:rsidR="0012568E" w:rsidRPr="003E399B" w:rsidTr="004C157C">
        <w:trPr>
          <w:trHeight w:val="137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2.21</w:t>
            </w:r>
          </w:p>
        </w:tc>
        <w:tc>
          <w:tcPr>
            <w:tcW w:w="4536" w:type="dxa"/>
            <w:vMerge w:val="restart"/>
          </w:tcPr>
          <w:p w:rsidR="0012568E" w:rsidRPr="003E399B" w:rsidRDefault="0012568E" w:rsidP="004C157C">
            <w:pPr>
              <w:ind w:left="-57" w:right="-57"/>
              <w:jc w:val="both"/>
            </w:pPr>
            <w:r w:rsidRPr="003E399B">
              <w:t>Осуществлялось ли при составлении программы аудиторской проверки формирование аудиторской группы?</w:t>
            </w: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Да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</w:tcPr>
          <w:p w:rsidR="0012568E" w:rsidRPr="003E399B" w:rsidRDefault="0012568E" w:rsidP="004C157C">
            <w:pPr>
              <w:ind w:left="-57" w:right="-57"/>
            </w:pPr>
            <w:r w:rsidRPr="003E399B">
              <w:rPr>
                <w:i/>
              </w:rPr>
              <w:t>В случае отсутствия программ аудиторских  проверок – проставляется «0» баллов</w:t>
            </w:r>
          </w:p>
        </w:tc>
      </w:tr>
      <w:tr w:rsidR="0012568E" w:rsidRPr="003E399B" w:rsidTr="004C157C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2568E" w:rsidRPr="003E399B" w:rsidTr="004C157C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2.22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12568E" w:rsidRPr="003E399B" w:rsidRDefault="0012568E" w:rsidP="004C157C">
            <w:pPr>
              <w:ind w:left="-57" w:right="-57"/>
              <w:jc w:val="both"/>
            </w:pPr>
            <w:r w:rsidRPr="003E399B">
              <w:t>Имели ли место случаи не</w:t>
            </w:r>
            <w:r w:rsidR="009E7F52">
              <w:t xml:space="preserve"> </w:t>
            </w:r>
            <w:r w:rsidRPr="003E399B">
              <w:t xml:space="preserve">составления </w:t>
            </w:r>
            <w:r w:rsidRPr="003E399B">
              <w:br/>
              <w:t>и (или) невручения акта аудиторской проверки?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Указанные случаи отсутствовали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12568E" w:rsidRPr="003E399B" w:rsidRDefault="0012568E" w:rsidP="004C157C">
            <w:pPr>
              <w:ind w:left="-57" w:right="-57"/>
            </w:pPr>
            <w:r w:rsidRPr="003E399B">
              <w:rPr>
                <w:i/>
              </w:rPr>
              <w:t>В случае неисполнения (частичного исполнения) указать причины</w:t>
            </w:r>
            <w:r w:rsidRPr="003E399B" w:rsidDel="00652A62">
              <w:rPr>
                <w:i/>
              </w:rPr>
              <w:t xml:space="preserve"> </w:t>
            </w:r>
            <w:r w:rsidRPr="003E399B">
              <w:rPr>
                <w:i/>
              </w:rPr>
              <w:t xml:space="preserve">и меры, принимаемые в целях его исполнения </w:t>
            </w:r>
          </w:p>
        </w:tc>
      </w:tr>
      <w:tr w:rsidR="0012568E" w:rsidRPr="003E399B" w:rsidTr="004C157C">
        <w:trPr>
          <w:trHeight w:val="56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Имелся единичный случай </w:t>
            </w:r>
            <w:proofErr w:type="spellStart"/>
            <w:r w:rsidRPr="003E399B">
              <w:t>несоставления</w:t>
            </w:r>
            <w:proofErr w:type="spellEnd"/>
            <w:r w:rsidRPr="003E399B">
              <w:t xml:space="preserve"> или невручения акта аудиторской проверки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  <w:rPr>
                <w:i/>
              </w:rPr>
            </w:pPr>
          </w:p>
        </w:tc>
      </w:tr>
      <w:tr w:rsidR="0012568E" w:rsidRPr="003E399B" w:rsidTr="004C157C">
        <w:tc>
          <w:tcPr>
            <w:tcW w:w="567" w:type="dxa"/>
            <w:vMerge/>
            <w:tcBorders>
              <w:top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Указанные случаи имели место 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12568E" w:rsidRPr="003E399B" w:rsidTr="004C157C">
        <w:trPr>
          <w:trHeight w:val="411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2.23</w:t>
            </w:r>
          </w:p>
        </w:tc>
        <w:tc>
          <w:tcPr>
            <w:tcW w:w="4536" w:type="dxa"/>
            <w:vMerge w:val="restart"/>
          </w:tcPr>
          <w:p w:rsidR="0012568E" w:rsidRPr="003E399B" w:rsidRDefault="0012568E" w:rsidP="004C157C">
            <w:pPr>
              <w:ind w:left="-57" w:right="-57"/>
              <w:jc w:val="both"/>
            </w:pPr>
            <w:r w:rsidRPr="003E399B">
              <w:t xml:space="preserve">Имели ли место случаи </w:t>
            </w:r>
            <w:proofErr w:type="spellStart"/>
            <w:r w:rsidRPr="003E399B">
              <w:t>несоставления</w:t>
            </w:r>
            <w:proofErr w:type="spellEnd"/>
            <w:r w:rsidRPr="003E399B">
              <w:t xml:space="preserve"> отчета о результатах аудиторской проверки?</w:t>
            </w: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Нет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</w:tcPr>
          <w:p w:rsidR="0012568E" w:rsidRPr="003E399B" w:rsidRDefault="0012568E" w:rsidP="004C157C">
            <w:pPr>
              <w:ind w:left="-57" w:right="-57"/>
            </w:pPr>
            <w:r w:rsidRPr="003E399B">
              <w:rPr>
                <w:i/>
              </w:rPr>
              <w:t>В случае неисполнения (частичного исполнения)</w:t>
            </w:r>
            <w:r w:rsidR="004C157C">
              <w:rPr>
                <w:i/>
              </w:rPr>
              <w:t xml:space="preserve"> </w:t>
            </w:r>
            <w:r w:rsidRPr="003E399B">
              <w:rPr>
                <w:i/>
              </w:rPr>
              <w:t>указать причины и меры, принимаемые в целях его исполнения</w:t>
            </w: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Да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</w:pPr>
          </w:p>
        </w:tc>
      </w:tr>
      <w:tr w:rsidR="0012568E" w:rsidRPr="003E399B" w:rsidTr="004C157C">
        <w:trPr>
          <w:trHeight w:val="2348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lastRenderedPageBreak/>
              <w:t>2.24</w:t>
            </w:r>
          </w:p>
        </w:tc>
        <w:tc>
          <w:tcPr>
            <w:tcW w:w="4536" w:type="dxa"/>
            <w:vMerge w:val="restart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Содержатся ли в отчетах о результатах аудиторских проверок следующие сведения:</w:t>
            </w:r>
          </w:p>
          <w:p w:rsidR="0012568E" w:rsidRPr="003E399B" w:rsidRDefault="0012568E" w:rsidP="00821C9F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3E399B">
              <w:t>– информация о выявленных в ходе аудиторской проверки недостатках</w:t>
            </w:r>
            <w:r w:rsidR="009E7F52">
              <w:t xml:space="preserve"> </w:t>
            </w:r>
            <w:r w:rsidRPr="003E399B">
              <w:t>и нарушениях (в количественном</w:t>
            </w:r>
            <w:r w:rsidR="00256672">
              <w:t xml:space="preserve"> </w:t>
            </w:r>
            <w:r w:rsidRPr="003E399B">
              <w:t>и денежном выражении), об условиях</w:t>
            </w:r>
            <w:r w:rsidR="009E7F52">
              <w:t xml:space="preserve"> </w:t>
            </w:r>
            <w:r w:rsidRPr="003E399B">
              <w:t>и о причинах таких нарушений, а также</w:t>
            </w:r>
            <w:r w:rsidR="009E7F52">
              <w:t xml:space="preserve"> </w:t>
            </w:r>
            <w:r w:rsidRPr="003E399B">
              <w:t>о значимых бюджетных рисках;</w:t>
            </w:r>
          </w:p>
          <w:p w:rsidR="0012568E" w:rsidRPr="003E399B" w:rsidRDefault="0012568E" w:rsidP="00821C9F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3E399B">
              <w:t>–</w:t>
            </w:r>
            <w:r w:rsidRPr="003E399B">
              <w:rPr>
                <w:lang w:val="en-US"/>
              </w:rPr>
              <w:t> </w:t>
            </w:r>
            <w:r w:rsidRPr="003E399B">
              <w:t>информация о наличии или</w:t>
            </w:r>
            <w:r w:rsidR="009E7F52">
              <w:t xml:space="preserve"> </w:t>
            </w:r>
            <w:r w:rsidRPr="003E399B">
              <w:t>об отсутствии возражений со стороны объектов аудита;</w:t>
            </w:r>
          </w:p>
          <w:p w:rsidR="0012568E" w:rsidRPr="003E399B" w:rsidRDefault="0012568E" w:rsidP="00821C9F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3E399B">
              <w:t>– выводы о степени надежности внутреннего финансового контроля;</w:t>
            </w:r>
          </w:p>
          <w:p w:rsidR="0012568E" w:rsidRPr="003E399B" w:rsidRDefault="0012568E" w:rsidP="00821C9F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3E399B">
              <w:t>– выводы о достоверности бюджетной отчетности (о соответствии порядка ведения бюджетного учета и составления бюджетной отчетности получателя бюджетных средств, сформированной главным администратором, методологии</w:t>
            </w:r>
            <w:r w:rsidR="009E7F52">
              <w:t xml:space="preserve"> </w:t>
            </w:r>
            <w:r w:rsidRPr="003E399B">
              <w:t>и стандартам бюджетного учета</w:t>
            </w:r>
            <w:r w:rsidR="009E7F52">
              <w:t xml:space="preserve"> </w:t>
            </w:r>
            <w:r w:rsidRPr="003E399B">
              <w:t xml:space="preserve">и бюджетной отчетности, установленным Минфином России), а также о соблюдении главным администратором порядка формирования сводной бюджетной отчетности </w:t>
            </w:r>
            <w:r w:rsidRPr="003E399B">
              <w:rPr>
                <w:b/>
              </w:rPr>
              <w:t>(при проведен</w:t>
            </w:r>
            <w:proofErr w:type="gramStart"/>
            <w:r w:rsidRPr="003E399B">
              <w:rPr>
                <w:b/>
              </w:rPr>
              <w:t>ии ау</w:t>
            </w:r>
            <w:proofErr w:type="gramEnd"/>
            <w:r w:rsidRPr="003E399B">
              <w:rPr>
                <w:b/>
              </w:rPr>
              <w:t>д</w:t>
            </w:r>
            <w:r w:rsidR="004C157C">
              <w:rPr>
                <w:b/>
              </w:rPr>
              <w:t>иторской проверки</w:t>
            </w:r>
            <w:r w:rsidRPr="003E399B">
              <w:rPr>
                <w:b/>
              </w:rPr>
              <w:t>)</w:t>
            </w:r>
            <w:r w:rsidRPr="003E399B">
              <w:t>;</w:t>
            </w:r>
          </w:p>
          <w:p w:rsidR="0012568E" w:rsidRPr="003E399B" w:rsidRDefault="0012568E" w:rsidP="004C157C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3E399B">
              <w:t>–</w:t>
            </w:r>
            <w:r w:rsidRPr="003E399B">
              <w:rPr>
                <w:lang w:val="en-US"/>
              </w:rPr>
              <w:t> </w:t>
            </w:r>
            <w:r w:rsidRPr="003E399B">
              <w:t>выводы, предложения</w:t>
            </w:r>
            <w:r w:rsidR="009E7F52">
              <w:t xml:space="preserve"> </w:t>
            </w:r>
            <w:r w:rsidRPr="003E399B">
              <w:t>и рекомендации по устранению выявленных нарушений и недостатков, принятию мер</w:t>
            </w:r>
            <w:r w:rsidR="009E7F52">
              <w:t xml:space="preserve"> </w:t>
            </w:r>
            <w:r w:rsidRPr="003E399B">
              <w:t>по минимизации бюджетных рисков, внесению изменений в карты контроля, а также предложения по повышению экономности и результативности использования бюджетных средств?</w:t>
            </w: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В отчете о результатах каждой аудиторской проверки содержатся все указанные сведения 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4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</w:tcPr>
          <w:p w:rsidR="0012568E" w:rsidRPr="003E399B" w:rsidRDefault="0012568E" w:rsidP="00821C9F">
            <w:pPr>
              <w:ind w:left="-57" w:right="-57"/>
            </w:pPr>
            <w:r w:rsidRPr="003E399B">
              <w:rPr>
                <w:i/>
              </w:rPr>
              <w:t>В случае неисполнения (частичного исполнения) пункта Правил - указать причины и меры, принимаемые в целях его исполнения</w:t>
            </w: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3E399B">
              <w:t xml:space="preserve">Отчеты о результатах аудиторских проверок содержат  более половины указанных сведений 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12568E" w:rsidRPr="003E399B" w:rsidTr="004C157C">
        <w:trPr>
          <w:trHeight w:val="911"/>
        </w:trPr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Отчеты о результатах аудиторских проверок содержат  менее половины указанных сведений 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12568E" w:rsidRPr="003E399B" w:rsidTr="004C157C">
        <w:trPr>
          <w:trHeight w:val="2798"/>
        </w:trPr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Отчеты по результатам аудиторских проверок </w:t>
            </w:r>
            <w:r w:rsidRPr="003E399B">
              <w:br/>
              <w:t>не содержат указанных сведений либо не составлялись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12568E" w:rsidRPr="003E399B" w:rsidTr="004C157C"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2.25</w:t>
            </w:r>
          </w:p>
        </w:tc>
        <w:tc>
          <w:tcPr>
            <w:tcW w:w="4536" w:type="dxa"/>
            <w:vMerge w:val="restart"/>
          </w:tcPr>
          <w:p w:rsidR="0012568E" w:rsidRPr="003E399B" w:rsidRDefault="0012568E" w:rsidP="004C157C">
            <w:pPr>
              <w:ind w:left="-57" w:right="-57"/>
              <w:jc w:val="both"/>
            </w:pPr>
            <w:r w:rsidRPr="003E399B">
              <w:t xml:space="preserve">Имели ли место случаи нарушения установленного правовым актом главного администратора порядка, составления </w:t>
            </w:r>
            <w:r w:rsidRPr="003E399B">
              <w:br/>
              <w:t>и представления руководителю главного администратора</w:t>
            </w:r>
            <w:r w:rsidRPr="003E399B" w:rsidDel="00BE4260">
              <w:t xml:space="preserve"> </w:t>
            </w:r>
            <w:r w:rsidRPr="003E399B">
              <w:t>отчетов о результатах аудиторских проверок?</w:t>
            </w: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Случаи нарушения установленного порядка отсутствовали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</w:tcPr>
          <w:p w:rsidR="0012568E" w:rsidRPr="003E399B" w:rsidRDefault="0012568E" w:rsidP="00821C9F">
            <w:pPr>
              <w:ind w:left="-57" w:right="-57"/>
            </w:pPr>
            <w:r w:rsidRPr="003E399B">
              <w:rPr>
                <w:i/>
              </w:rPr>
              <w:t>В случае неисполнения (частичного исполнения) пункта Правил - указать причины и меры, принимаемые в целях его исполнения</w:t>
            </w: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Имелся единичный случай нарушения установленного порядка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Имели место случаи (более одного) нарушения установленного порядка либо отчеты о результатах аудиторских проверок</w:t>
            </w:r>
            <w:r w:rsidR="009E7F52">
              <w:t xml:space="preserve"> </w:t>
            </w:r>
            <w:r w:rsidRPr="003E399B">
              <w:t xml:space="preserve">не </w:t>
            </w:r>
            <w:proofErr w:type="gramStart"/>
            <w:r w:rsidRPr="003E399B">
              <w:t>составлялись</w:t>
            </w:r>
            <w:proofErr w:type="gramEnd"/>
            <w:r w:rsidRPr="003E399B">
              <w:t xml:space="preserve">/ порядок </w:t>
            </w:r>
            <w:r w:rsidRPr="003E399B">
              <w:br/>
              <w:t>не установлен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12568E" w:rsidRPr="003E399B" w:rsidTr="004C157C">
        <w:trPr>
          <w:trHeight w:val="959"/>
        </w:trPr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lastRenderedPageBreak/>
              <w:t>2.26</w:t>
            </w:r>
          </w:p>
        </w:tc>
        <w:tc>
          <w:tcPr>
            <w:tcW w:w="4536" w:type="dxa"/>
            <w:vMerge w:val="restart"/>
          </w:tcPr>
          <w:p w:rsidR="0012568E" w:rsidRPr="003E399B" w:rsidRDefault="0012568E" w:rsidP="004C157C">
            <w:pPr>
              <w:ind w:left="-57" w:right="-57"/>
              <w:jc w:val="both"/>
            </w:pPr>
            <w:r w:rsidRPr="003E399B">
              <w:t>Сформированы ли руководителями объектов аудита планы мероприятий</w:t>
            </w:r>
            <w:r w:rsidR="00457B82">
              <w:t xml:space="preserve"> </w:t>
            </w:r>
            <w:r w:rsidRPr="003E399B">
              <w:t xml:space="preserve">по устранению выявленных недостатков и нарушений в соответствии </w:t>
            </w:r>
            <w:r w:rsidRPr="003E399B">
              <w:br/>
              <w:t>с предложениями и рекомендациями субъекта аудита при принятии руководителем главного администратора решений о необходимости реализац</w:t>
            </w:r>
            <w:proofErr w:type="gramStart"/>
            <w:r w:rsidRPr="003E399B">
              <w:t>ии ау</w:t>
            </w:r>
            <w:proofErr w:type="gramEnd"/>
            <w:r w:rsidRPr="003E399B">
              <w:t>диторских выводов, предложений</w:t>
            </w:r>
            <w:r w:rsidR="00457B82">
              <w:t xml:space="preserve"> </w:t>
            </w:r>
            <w:r w:rsidRPr="003E399B">
              <w:t>и рекомендаций?</w:t>
            </w: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Планы мероприятий </w:t>
            </w:r>
            <w:r w:rsidRPr="003E399B">
              <w:br/>
              <w:t xml:space="preserve">по устранению выявленных недостатков и нарушений сформированы по каждому соответствующему решению руководителя главного администратора 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4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</w:tcPr>
          <w:p w:rsidR="0012568E" w:rsidRPr="003E399B" w:rsidRDefault="0012568E" w:rsidP="00821C9F">
            <w:pPr>
              <w:ind w:left="-57" w:right="-57"/>
            </w:pPr>
            <w:r w:rsidRPr="003E399B">
              <w:rPr>
                <w:i/>
              </w:rPr>
              <w:t>Указать наиболее значимые решения руководителя главного администратора, принятые по итогам рассмотрения результатов аудиторских проверок, проведенных в 2018 году</w:t>
            </w:r>
          </w:p>
        </w:tc>
      </w:tr>
      <w:tr w:rsidR="0012568E" w:rsidRPr="003E399B" w:rsidTr="004C157C">
        <w:trPr>
          <w:trHeight w:val="181"/>
        </w:trPr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Имел место единичный случай не</w:t>
            </w:r>
            <w:r w:rsidR="009E7F52">
              <w:t xml:space="preserve"> </w:t>
            </w:r>
            <w:r w:rsidRPr="003E399B">
              <w:t xml:space="preserve">составления плана мероприятий по устранению выявленных недостатков </w:t>
            </w:r>
            <w:r w:rsidRPr="003E399B">
              <w:br/>
              <w:t>и нарушений по соответствующему решению руководителя главного администратора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  <w:rPr>
                <w:i/>
              </w:rPr>
            </w:pPr>
          </w:p>
        </w:tc>
      </w:tr>
      <w:tr w:rsidR="0012568E" w:rsidRPr="003E399B" w:rsidTr="004C157C">
        <w:trPr>
          <w:trHeight w:val="127"/>
        </w:trPr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Имели место случаи (более одного) не</w:t>
            </w:r>
            <w:r w:rsidR="009E7F52">
              <w:t xml:space="preserve"> </w:t>
            </w:r>
            <w:r w:rsidRPr="003E399B">
              <w:t>составления плана мероприятий по устранению выявленных недостатков и нарушений по соответствующему решению руководителя главного администратора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  <w:rPr>
                <w:i/>
              </w:rPr>
            </w:pPr>
          </w:p>
        </w:tc>
      </w:tr>
      <w:tr w:rsidR="0012568E" w:rsidRPr="003E399B" w:rsidTr="004C157C"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2.27</w:t>
            </w:r>
          </w:p>
        </w:tc>
        <w:tc>
          <w:tcPr>
            <w:tcW w:w="4536" w:type="dxa"/>
            <w:vMerge w:val="restart"/>
          </w:tcPr>
          <w:p w:rsidR="0012568E" w:rsidRPr="003E399B" w:rsidRDefault="0012568E" w:rsidP="004C157C">
            <w:pPr>
              <w:ind w:left="-57" w:right="-57"/>
              <w:jc w:val="both"/>
            </w:pPr>
            <w:r w:rsidRPr="003E399B">
              <w:t xml:space="preserve">Сформирована ли годовая отчетность </w:t>
            </w:r>
            <w:r w:rsidRPr="003E399B">
              <w:br/>
              <w:t xml:space="preserve">за 2018 год в срок до 1 февраля 2019 года? </w:t>
            </w: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Годовая отчетность за 2018 год сформирована в указанный срок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</w:tcPr>
          <w:p w:rsidR="0012568E" w:rsidRPr="003E399B" w:rsidRDefault="0012568E" w:rsidP="004C157C">
            <w:pPr>
              <w:ind w:left="-57" w:right="-57"/>
              <w:rPr>
                <w:i/>
              </w:rPr>
            </w:pPr>
            <w:r w:rsidRPr="003E399B">
              <w:rPr>
                <w:i/>
              </w:rPr>
              <w:t>Указать фактический срок составления и представления годовой отчетности</w:t>
            </w:r>
            <w:r w:rsidRPr="003E399B">
              <w:t xml:space="preserve"> </w:t>
            </w:r>
            <w:r w:rsidRPr="003E399B">
              <w:rPr>
                <w:i/>
              </w:rPr>
              <w:t xml:space="preserve">за 2018 год </w:t>
            </w:r>
          </w:p>
        </w:tc>
      </w:tr>
      <w:tr w:rsidR="0012568E" w:rsidRPr="003E399B" w:rsidTr="004C157C">
        <w:trPr>
          <w:trHeight w:val="481"/>
        </w:trPr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Годовая отчетность за 2018 год сформирована с нарушением срока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</w:tr>
      <w:tr w:rsidR="0012568E" w:rsidRPr="003E399B" w:rsidTr="004C157C">
        <w:trPr>
          <w:trHeight w:val="134"/>
        </w:trPr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Годовая отчетность</w:t>
            </w:r>
            <w:r w:rsidR="009E7F52">
              <w:t xml:space="preserve"> </w:t>
            </w:r>
            <w:r w:rsidRPr="003E399B">
              <w:t>не сформирована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</w:tr>
      <w:tr w:rsidR="0012568E" w:rsidRPr="003E399B" w:rsidTr="004C157C">
        <w:tc>
          <w:tcPr>
            <w:tcW w:w="567" w:type="dxa"/>
            <w:vMerge w:val="restart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2.28</w:t>
            </w:r>
          </w:p>
        </w:tc>
        <w:tc>
          <w:tcPr>
            <w:tcW w:w="4536" w:type="dxa"/>
            <w:vMerge w:val="restart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Содержит ли годовая отчетность за 2018 год информацию, подтверждающую выводы о:</w:t>
            </w:r>
          </w:p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– надежности (эффективности) внутреннего финансового контроля;</w:t>
            </w:r>
          </w:p>
          <w:p w:rsidR="0012568E" w:rsidRPr="003E399B" w:rsidRDefault="0012568E" w:rsidP="004C157C">
            <w:pPr>
              <w:ind w:left="-57" w:right="-57"/>
              <w:jc w:val="both"/>
            </w:pPr>
            <w:r w:rsidRPr="003E399B">
              <w:t>– достоверности бюджетной отчетности главного администратора?</w:t>
            </w: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Годовая отчетность за 2018 год содержит всю указанную информацию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3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 w:val="restart"/>
          </w:tcPr>
          <w:p w:rsidR="0012568E" w:rsidRPr="003E399B" w:rsidRDefault="0012568E" w:rsidP="00821C9F">
            <w:pPr>
              <w:ind w:left="-57" w:right="-57"/>
              <w:rPr>
                <w:i/>
              </w:rPr>
            </w:pPr>
            <w:r w:rsidRPr="003E399B">
              <w:rPr>
                <w:i/>
              </w:rPr>
              <w:t>Указать основные проблемы в части организации и осуществления внутреннего финансового аудита (при наличии)</w:t>
            </w:r>
          </w:p>
          <w:p w:rsidR="0012568E" w:rsidRPr="003E399B" w:rsidRDefault="0012568E" w:rsidP="00821C9F">
            <w:pPr>
              <w:ind w:left="-57" w:right="-57"/>
              <w:jc w:val="center"/>
              <w:rPr>
                <w:i/>
              </w:rPr>
            </w:pPr>
          </w:p>
          <w:p w:rsidR="0012568E" w:rsidRPr="003E399B" w:rsidRDefault="0012568E" w:rsidP="00821C9F">
            <w:pPr>
              <w:ind w:left="-57" w:right="-57"/>
              <w:jc w:val="center"/>
            </w:pP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Годовая отчетность за 2018 год содержит только информацию, подтверждающую выводы</w:t>
            </w:r>
            <w:r w:rsidR="00B52415">
              <w:t xml:space="preserve"> </w:t>
            </w:r>
            <w:r w:rsidRPr="003E399B">
              <w:t xml:space="preserve">о надежности (об эффективности) внутреннего финансового контроля 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 xml:space="preserve">Годовая отчетность за 2018 год содержит только информацию о достоверности бюджетной отчетности главного администратора 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1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</w:tr>
      <w:tr w:rsidR="0012568E" w:rsidRPr="003E399B" w:rsidTr="004C157C">
        <w:tc>
          <w:tcPr>
            <w:tcW w:w="567" w:type="dxa"/>
            <w:vMerge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4536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  <w:tc>
          <w:tcPr>
            <w:tcW w:w="5103" w:type="dxa"/>
          </w:tcPr>
          <w:p w:rsidR="0012568E" w:rsidRPr="003E399B" w:rsidRDefault="0012568E" w:rsidP="00821C9F">
            <w:pPr>
              <w:ind w:left="-57" w:right="-57"/>
              <w:jc w:val="both"/>
            </w:pPr>
            <w:r w:rsidRPr="003E399B">
              <w:t>Годовая отчетность за 2018 год не содержит указанную информацию</w:t>
            </w:r>
          </w:p>
        </w:tc>
        <w:tc>
          <w:tcPr>
            <w:tcW w:w="1276" w:type="dxa"/>
          </w:tcPr>
          <w:p w:rsidR="0012568E" w:rsidRPr="003E399B" w:rsidRDefault="0012568E" w:rsidP="00821C9F">
            <w:pPr>
              <w:ind w:left="-57" w:right="-57"/>
              <w:jc w:val="center"/>
            </w:pPr>
            <w:r w:rsidRPr="003E399B">
              <w:t>0</w:t>
            </w:r>
          </w:p>
        </w:tc>
        <w:tc>
          <w:tcPr>
            <w:tcW w:w="992" w:type="dxa"/>
          </w:tcPr>
          <w:p w:rsidR="0012568E" w:rsidRPr="003E399B" w:rsidRDefault="0012568E" w:rsidP="00821C9F">
            <w:pPr>
              <w:ind w:left="-57" w:right="-57"/>
              <w:jc w:val="center"/>
            </w:pPr>
          </w:p>
        </w:tc>
        <w:tc>
          <w:tcPr>
            <w:tcW w:w="3261" w:type="dxa"/>
            <w:vMerge/>
          </w:tcPr>
          <w:p w:rsidR="0012568E" w:rsidRPr="003E399B" w:rsidRDefault="0012568E" w:rsidP="00821C9F">
            <w:pPr>
              <w:ind w:left="-57" w:right="-57"/>
              <w:jc w:val="both"/>
            </w:pPr>
          </w:p>
        </w:tc>
      </w:tr>
    </w:tbl>
    <w:p w:rsidR="00B52415" w:rsidRPr="00457B82" w:rsidRDefault="0012568E" w:rsidP="00821C9F">
      <w:r w:rsidRPr="00457B82">
        <w:t>«*» – в случае положительного ответа в соответствующей ячейке указывается отметка</w:t>
      </w:r>
      <w:r w:rsidR="008A056B">
        <w:t>, с</w:t>
      </w:r>
      <w:r w:rsidR="008A056B" w:rsidRPr="00457B82">
        <w:t>оответствующий ответ отмечается галочкой (V).</w:t>
      </w:r>
    </w:p>
    <w:p w:rsidR="00452CB1" w:rsidRPr="00457B82" w:rsidRDefault="00452CB1" w:rsidP="00821C9F">
      <w:r w:rsidRPr="00457B82">
        <w:t>&lt;1&gt; Максимальное количество баллов - 1</w:t>
      </w:r>
      <w:r w:rsidR="00B52415" w:rsidRPr="00457B82">
        <w:t>1</w:t>
      </w:r>
      <w:r w:rsidRPr="00457B82">
        <w:t>0 баллов, из них:</w:t>
      </w:r>
    </w:p>
    <w:p w:rsidR="00452CB1" w:rsidRPr="00457B82" w:rsidRDefault="00B52415" w:rsidP="00821C9F"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 w:rsidRPr="00457B82">
        <w:rPr>
          <w:rFonts w:ascii="Times New Roman" w:hAnsi="Times New Roman"/>
          <w:sz w:val="20"/>
          <w:szCs w:val="20"/>
        </w:rPr>
        <w:t xml:space="preserve">регламентация внутреннего финансового контроля </w:t>
      </w:r>
      <w:r w:rsidR="00452CB1" w:rsidRPr="00457B82">
        <w:rPr>
          <w:rFonts w:ascii="Times New Roman" w:hAnsi="Times New Roman"/>
          <w:sz w:val="20"/>
          <w:szCs w:val="20"/>
        </w:rPr>
        <w:t xml:space="preserve">- </w:t>
      </w:r>
      <w:r w:rsidRPr="00457B82">
        <w:rPr>
          <w:rFonts w:ascii="Times New Roman" w:hAnsi="Times New Roman"/>
          <w:sz w:val="20"/>
          <w:szCs w:val="20"/>
        </w:rPr>
        <w:t>15</w:t>
      </w:r>
      <w:r w:rsidR="00452CB1" w:rsidRPr="00457B82">
        <w:rPr>
          <w:rFonts w:ascii="Times New Roman" w:hAnsi="Times New Roman"/>
          <w:sz w:val="20"/>
          <w:szCs w:val="20"/>
        </w:rPr>
        <w:t xml:space="preserve"> баллов;</w:t>
      </w:r>
    </w:p>
    <w:p w:rsidR="00452CB1" w:rsidRPr="00457B82" w:rsidRDefault="00B52415" w:rsidP="00821C9F"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 w:rsidRPr="00457B82">
        <w:rPr>
          <w:rFonts w:ascii="Times New Roman" w:hAnsi="Times New Roman"/>
          <w:sz w:val="20"/>
          <w:szCs w:val="20"/>
        </w:rPr>
        <w:t xml:space="preserve">регламентация внутреннего финансового аудита </w:t>
      </w:r>
      <w:r w:rsidR="00452CB1" w:rsidRPr="00457B82">
        <w:rPr>
          <w:rFonts w:ascii="Times New Roman" w:hAnsi="Times New Roman"/>
          <w:sz w:val="20"/>
          <w:szCs w:val="20"/>
        </w:rPr>
        <w:t xml:space="preserve">- </w:t>
      </w:r>
      <w:r w:rsidRPr="00457B82">
        <w:rPr>
          <w:rFonts w:ascii="Times New Roman" w:hAnsi="Times New Roman"/>
          <w:sz w:val="20"/>
          <w:szCs w:val="20"/>
        </w:rPr>
        <w:t>25</w:t>
      </w:r>
      <w:r w:rsidR="00452CB1" w:rsidRPr="00457B82">
        <w:rPr>
          <w:rFonts w:ascii="Times New Roman" w:hAnsi="Times New Roman"/>
          <w:sz w:val="20"/>
          <w:szCs w:val="20"/>
        </w:rPr>
        <w:t xml:space="preserve"> баллов;</w:t>
      </w:r>
    </w:p>
    <w:p w:rsidR="00452CB1" w:rsidRPr="00457B82" w:rsidRDefault="00452CB1" w:rsidP="00821C9F"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 w:rsidRPr="00457B82">
        <w:rPr>
          <w:rFonts w:ascii="Times New Roman" w:hAnsi="Times New Roman"/>
          <w:sz w:val="20"/>
          <w:szCs w:val="20"/>
        </w:rPr>
        <w:t xml:space="preserve">качество </w:t>
      </w:r>
      <w:r w:rsidR="00B52415" w:rsidRPr="00457B82">
        <w:rPr>
          <w:rFonts w:ascii="Times New Roman" w:hAnsi="Times New Roman"/>
          <w:sz w:val="20"/>
          <w:szCs w:val="20"/>
        </w:rPr>
        <w:t>подготовки и проведения</w:t>
      </w:r>
      <w:r w:rsidRPr="00457B82">
        <w:rPr>
          <w:rFonts w:ascii="Times New Roman" w:hAnsi="Times New Roman"/>
          <w:sz w:val="20"/>
          <w:szCs w:val="20"/>
        </w:rPr>
        <w:t xml:space="preserve"> внутреннего финансового контроля - </w:t>
      </w:r>
      <w:r w:rsidR="00B52415" w:rsidRPr="00457B82">
        <w:rPr>
          <w:rFonts w:ascii="Times New Roman" w:hAnsi="Times New Roman"/>
          <w:sz w:val="20"/>
          <w:szCs w:val="20"/>
        </w:rPr>
        <w:t>30</w:t>
      </w:r>
      <w:r w:rsidRPr="00457B82">
        <w:rPr>
          <w:rFonts w:ascii="Times New Roman" w:hAnsi="Times New Roman"/>
          <w:sz w:val="20"/>
          <w:szCs w:val="20"/>
        </w:rPr>
        <w:t xml:space="preserve"> баллов</w:t>
      </w:r>
      <w:r w:rsidR="00B52415" w:rsidRPr="00457B82">
        <w:rPr>
          <w:rFonts w:ascii="Times New Roman" w:hAnsi="Times New Roman"/>
          <w:sz w:val="20"/>
          <w:szCs w:val="20"/>
        </w:rPr>
        <w:t>;</w:t>
      </w:r>
    </w:p>
    <w:p w:rsidR="00B52415" w:rsidRPr="00457B82" w:rsidRDefault="00B52415" w:rsidP="00821C9F"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 w:rsidRPr="00457B82">
        <w:rPr>
          <w:rFonts w:ascii="Times New Roman" w:hAnsi="Times New Roman"/>
          <w:sz w:val="20"/>
          <w:szCs w:val="20"/>
        </w:rPr>
        <w:t>качество подготовки и проведения внутреннего финансового аудита - 40 баллов;</w:t>
      </w:r>
    </w:p>
    <w:p w:rsidR="00256CF0" w:rsidRDefault="00256CF0" w:rsidP="00821C9F">
      <w:bookmarkStart w:id="1" w:name="P671"/>
      <w:bookmarkEnd w:id="1"/>
    </w:p>
    <w:p w:rsidR="00ED58D2" w:rsidRPr="00457B82" w:rsidRDefault="00452CB1" w:rsidP="00821C9F">
      <w:r w:rsidRPr="00457B82">
        <w:t xml:space="preserve">&lt;2&gt; </w:t>
      </w:r>
      <w:r w:rsidR="00ED58D2" w:rsidRPr="00457B82">
        <w:t xml:space="preserve"> Критерии оценки:</w:t>
      </w:r>
      <w:r w:rsidR="008A056B">
        <w:t xml:space="preserve"> </w:t>
      </w:r>
      <w:r w:rsidR="00ED58D2" w:rsidRPr="00457B82">
        <w:tab/>
        <w:t>зона низкого риска - выполнение более 90% требований;</w:t>
      </w:r>
    </w:p>
    <w:p w:rsidR="00ED58D2" w:rsidRPr="00457B82" w:rsidRDefault="00ED58D2" w:rsidP="00821C9F">
      <w:r w:rsidRPr="00457B82">
        <w:tab/>
      </w:r>
      <w:r w:rsidR="008A056B">
        <w:tab/>
      </w:r>
      <w:r w:rsidR="008A056B">
        <w:tab/>
      </w:r>
      <w:r w:rsidRPr="00457B82">
        <w:t>зона умеренного риска – выполнение 80-90% требований;</w:t>
      </w:r>
    </w:p>
    <w:p w:rsidR="00ED58D2" w:rsidRPr="00457B82" w:rsidRDefault="00ED58D2" w:rsidP="00821C9F">
      <w:r w:rsidRPr="00457B82">
        <w:tab/>
      </w:r>
      <w:r w:rsidR="008A056B">
        <w:tab/>
      </w:r>
      <w:r w:rsidR="008A056B">
        <w:tab/>
      </w:r>
      <w:r w:rsidRPr="00457B82">
        <w:t>зона среднего риска – выполнение 70-80% требований;</w:t>
      </w:r>
    </w:p>
    <w:p w:rsidR="00ED58D2" w:rsidRPr="00457B82" w:rsidRDefault="00ED58D2" w:rsidP="00821C9F">
      <w:r w:rsidRPr="00457B82">
        <w:tab/>
      </w:r>
      <w:r w:rsidR="008A056B">
        <w:tab/>
      </w:r>
      <w:r w:rsidR="008A056B">
        <w:tab/>
      </w:r>
      <w:r w:rsidRPr="00457B82">
        <w:t>зона повышенного риска – выполнение 60-70% требований;</w:t>
      </w:r>
    </w:p>
    <w:p w:rsidR="00452CB1" w:rsidRDefault="00ED58D2" w:rsidP="00821C9F">
      <w:pPr>
        <w:rPr>
          <w:sz w:val="24"/>
          <w:szCs w:val="24"/>
        </w:rPr>
      </w:pPr>
      <w:r w:rsidRPr="00457B82">
        <w:tab/>
      </w:r>
      <w:r w:rsidR="008A056B">
        <w:tab/>
      </w:r>
      <w:r w:rsidR="008A056B">
        <w:tab/>
      </w:r>
      <w:r w:rsidRPr="00457B82">
        <w:t>зона критического риска – выполнение менее 60% требований</w:t>
      </w:r>
    </w:p>
    <w:p w:rsidR="00256CF0" w:rsidRPr="00D85224" w:rsidRDefault="00256CF0" w:rsidP="00821C9F">
      <w:pPr>
        <w:jc w:val="center"/>
        <w:rPr>
          <w:rFonts w:eastAsia="Calibri"/>
          <w:b/>
          <w:sz w:val="24"/>
          <w:szCs w:val="24"/>
        </w:rPr>
      </w:pPr>
      <w:r w:rsidRPr="00D85224">
        <w:rPr>
          <w:rFonts w:eastAsia="Calibri"/>
          <w:b/>
          <w:sz w:val="24"/>
          <w:szCs w:val="24"/>
        </w:rPr>
        <w:lastRenderedPageBreak/>
        <w:t xml:space="preserve">Раздел </w:t>
      </w:r>
      <w:r w:rsidRPr="00D85224">
        <w:rPr>
          <w:rFonts w:eastAsia="Calibri"/>
          <w:b/>
          <w:sz w:val="24"/>
          <w:szCs w:val="24"/>
          <w:lang w:val="en-US"/>
        </w:rPr>
        <w:t>II</w:t>
      </w:r>
    </w:p>
    <w:p w:rsidR="00256CF0" w:rsidRPr="00D85224" w:rsidRDefault="00256CF0" w:rsidP="00821C9F">
      <w:pPr>
        <w:jc w:val="center"/>
        <w:rPr>
          <w:rFonts w:eastAsia="Calibri"/>
          <w:b/>
          <w:sz w:val="24"/>
          <w:szCs w:val="24"/>
          <w:vertAlign w:val="superscript"/>
        </w:rPr>
      </w:pPr>
      <w:r w:rsidRPr="00D85224">
        <w:rPr>
          <w:rFonts w:eastAsia="Calibri"/>
          <w:b/>
          <w:sz w:val="24"/>
          <w:szCs w:val="24"/>
        </w:rPr>
        <w:t xml:space="preserve">Информация о структуре главного администратора средств бюджета Лотошинского  </w:t>
      </w:r>
    </w:p>
    <w:p w:rsidR="00256CF0" w:rsidRPr="00D85224" w:rsidRDefault="00256CF0" w:rsidP="00821C9F">
      <w:pPr>
        <w:jc w:val="center"/>
        <w:rPr>
          <w:rFonts w:eastAsia="Calibri"/>
          <w:b/>
          <w:sz w:val="24"/>
          <w:szCs w:val="24"/>
        </w:rPr>
      </w:pPr>
      <w:r w:rsidRPr="00D85224">
        <w:rPr>
          <w:rFonts w:eastAsia="Calibri"/>
          <w:b/>
          <w:sz w:val="24"/>
          <w:szCs w:val="24"/>
        </w:rPr>
        <w:t>в части организации внутреннего финансового контроля и внутреннего финансового аудита</w:t>
      </w:r>
    </w:p>
    <w:p w:rsidR="00D85224" w:rsidRPr="00D85224" w:rsidRDefault="00D85224" w:rsidP="00821C9F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1b"/>
        <w:tblW w:w="0" w:type="auto"/>
        <w:tblLook w:val="04A0"/>
      </w:tblPr>
      <w:tblGrid>
        <w:gridCol w:w="716"/>
        <w:gridCol w:w="9780"/>
        <w:gridCol w:w="4253"/>
      </w:tblGrid>
      <w:tr w:rsidR="00256CF0" w:rsidRPr="00D85224" w:rsidTr="00256CF0">
        <w:trPr>
          <w:trHeight w:val="121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F0" w:rsidRPr="00D85224" w:rsidRDefault="00256CF0" w:rsidP="00821C9F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D85224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8522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85224">
              <w:rPr>
                <w:b/>
                <w:sz w:val="18"/>
                <w:szCs w:val="18"/>
              </w:rPr>
              <w:t>/</w:t>
            </w:r>
            <w:proofErr w:type="spellStart"/>
            <w:r w:rsidRPr="00D8522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F0" w:rsidRPr="00D85224" w:rsidRDefault="00256CF0" w:rsidP="00821C9F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D85224">
              <w:rPr>
                <w:b/>
                <w:sz w:val="20"/>
                <w:szCs w:val="20"/>
              </w:rPr>
              <w:t>Вопросы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F0" w:rsidRPr="00D85224" w:rsidRDefault="00256CF0" w:rsidP="00821C9F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D85224">
              <w:rPr>
                <w:b/>
                <w:sz w:val="20"/>
                <w:szCs w:val="20"/>
              </w:rPr>
              <w:t>Сведения</w:t>
            </w:r>
          </w:p>
        </w:tc>
      </w:tr>
      <w:tr w:rsidR="00256CF0" w:rsidRPr="00D85224" w:rsidTr="00256CF0">
        <w:trPr>
          <w:trHeight w:val="49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F0" w:rsidRPr="00D85224" w:rsidRDefault="00256CF0" w:rsidP="00821C9F">
            <w:pPr>
              <w:jc w:val="center"/>
              <w:rPr>
                <w:sz w:val="20"/>
                <w:szCs w:val="20"/>
              </w:rPr>
            </w:pPr>
            <w:r w:rsidRPr="00D85224">
              <w:rPr>
                <w:sz w:val="20"/>
                <w:szCs w:val="20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F0" w:rsidRPr="00D85224" w:rsidRDefault="00256CF0" w:rsidP="00821C9F">
            <w:pPr>
              <w:jc w:val="both"/>
              <w:rPr>
                <w:sz w:val="20"/>
                <w:szCs w:val="20"/>
              </w:rPr>
            </w:pPr>
            <w:r w:rsidRPr="00D85224">
              <w:rPr>
                <w:sz w:val="20"/>
                <w:szCs w:val="20"/>
              </w:rPr>
              <w:t>Количество отделов, входящих в структуру главного администратора, организующих и выполняющих внутренние процедуры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F0" w:rsidRPr="00D85224" w:rsidRDefault="00256CF0" w:rsidP="00821C9F">
            <w:pPr>
              <w:jc w:val="center"/>
              <w:rPr>
                <w:i/>
                <w:sz w:val="20"/>
                <w:szCs w:val="20"/>
              </w:rPr>
            </w:pPr>
            <w:r w:rsidRPr="00D85224">
              <w:rPr>
                <w:i/>
                <w:sz w:val="20"/>
                <w:szCs w:val="20"/>
              </w:rPr>
              <w:t xml:space="preserve">ед. </w:t>
            </w:r>
          </w:p>
        </w:tc>
      </w:tr>
      <w:tr w:rsidR="00256CF0" w:rsidRPr="00D85224" w:rsidTr="00256CF0">
        <w:trPr>
          <w:trHeight w:val="2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F0" w:rsidRPr="00D85224" w:rsidRDefault="00256CF0" w:rsidP="00821C9F">
            <w:pPr>
              <w:jc w:val="center"/>
              <w:rPr>
                <w:sz w:val="20"/>
                <w:szCs w:val="20"/>
              </w:rPr>
            </w:pPr>
            <w:r w:rsidRPr="00D85224">
              <w:rPr>
                <w:sz w:val="20"/>
                <w:szCs w:val="20"/>
              </w:rPr>
              <w:t>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F0" w:rsidRPr="00D85224" w:rsidRDefault="00256CF0" w:rsidP="00821C9F">
            <w:pPr>
              <w:jc w:val="both"/>
              <w:rPr>
                <w:sz w:val="20"/>
                <w:szCs w:val="20"/>
              </w:rPr>
            </w:pPr>
            <w:r w:rsidRPr="00D85224">
              <w:rPr>
                <w:sz w:val="20"/>
                <w:szCs w:val="20"/>
              </w:rPr>
              <w:t>Количество подведомственных администраторов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F0" w:rsidRPr="00D85224" w:rsidRDefault="00256CF0" w:rsidP="00821C9F">
            <w:pPr>
              <w:jc w:val="center"/>
              <w:rPr>
                <w:i/>
                <w:sz w:val="20"/>
                <w:szCs w:val="20"/>
              </w:rPr>
            </w:pPr>
            <w:r w:rsidRPr="00D85224">
              <w:rPr>
                <w:i/>
                <w:sz w:val="20"/>
                <w:szCs w:val="20"/>
              </w:rPr>
              <w:t>ед. (при отсутствии проставляется «0»)</w:t>
            </w:r>
          </w:p>
        </w:tc>
      </w:tr>
      <w:tr w:rsidR="00256CF0" w:rsidRPr="00D85224" w:rsidTr="00256CF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F0" w:rsidRPr="00D85224" w:rsidRDefault="00256CF0" w:rsidP="00821C9F">
            <w:pPr>
              <w:jc w:val="center"/>
              <w:rPr>
                <w:sz w:val="20"/>
                <w:szCs w:val="20"/>
              </w:rPr>
            </w:pPr>
            <w:r w:rsidRPr="00D85224">
              <w:rPr>
                <w:sz w:val="20"/>
                <w:szCs w:val="20"/>
              </w:rPr>
              <w:t>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F0" w:rsidRPr="00D85224" w:rsidRDefault="00256CF0" w:rsidP="00821C9F">
            <w:pPr>
              <w:jc w:val="both"/>
              <w:rPr>
                <w:sz w:val="20"/>
                <w:szCs w:val="20"/>
              </w:rPr>
            </w:pPr>
            <w:r w:rsidRPr="00D85224">
              <w:rPr>
                <w:sz w:val="20"/>
                <w:szCs w:val="20"/>
              </w:rPr>
              <w:t>В скольких подведомственных администраторах организован и осуществляется внутренний финансовый контроль?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F0" w:rsidRPr="00D85224" w:rsidRDefault="00256CF0" w:rsidP="00821C9F">
            <w:pPr>
              <w:jc w:val="center"/>
              <w:rPr>
                <w:i/>
                <w:sz w:val="20"/>
                <w:szCs w:val="20"/>
              </w:rPr>
            </w:pPr>
            <w:r w:rsidRPr="00D85224">
              <w:rPr>
                <w:i/>
                <w:sz w:val="20"/>
                <w:szCs w:val="20"/>
              </w:rPr>
              <w:t>ед. (при отсутствии проставляется «0»)</w:t>
            </w:r>
          </w:p>
        </w:tc>
      </w:tr>
      <w:tr w:rsidR="00256CF0" w:rsidRPr="00D85224" w:rsidTr="00256CF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F0" w:rsidRPr="00D85224" w:rsidRDefault="00256CF0" w:rsidP="00821C9F">
            <w:pPr>
              <w:jc w:val="center"/>
              <w:rPr>
                <w:sz w:val="20"/>
                <w:szCs w:val="20"/>
              </w:rPr>
            </w:pPr>
            <w:r w:rsidRPr="00D85224">
              <w:rPr>
                <w:sz w:val="20"/>
                <w:szCs w:val="20"/>
              </w:rPr>
              <w:t>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F0" w:rsidRPr="00D85224" w:rsidRDefault="00256CF0" w:rsidP="00821C9F">
            <w:pPr>
              <w:jc w:val="both"/>
              <w:rPr>
                <w:sz w:val="20"/>
                <w:szCs w:val="20"/>
              </w:rPr>
            </w:pPr>
            <w:r w:rsidRPr="00D85224">
              <w:rPr>
                <w:sz w:val="20"/>
                <w:szCs w:val="20"/>
              </w:rPr>
              <w:t>Определены ли источники информации, на основании которой проводится оценка рисков при составлении перечней операций?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F0" w:rsidRPr="00D85224" w:rsidRDefault="00256CF0" w:rsidP="00821C9F">
            <w:pPr>
              <w:jc w:val="center"/>
              <w:rPr>
                <w:i/>
                <w:sz w:val="20"/>
                <w:szCs w:val="20"/>
              </w:rPr>
            </w:pPr>
            <w:r w:rsidRPr="00D85224">
              <w:rPr>
                <w:i/>
                <w:sz w:val="20"/>
                <w:szCs w:val="20"/>
              </w:rPr>
              <w:t>да/нет</w:t>
            </w:r>
          </w:p>
          <w:p w:rsidR="00256CF0" w:rsidRPr="00D85224" w:rsidRDefault="00256CF0" w:rsidP="00821C9F">
            <w:pPr>
              <w:jc w:val="center"/>
              <w:rPr>
                <w:i/>
                <w:sz w:val="20"/>
                <w:szCs w:val="20"/>
              </w:rPr>
            </w:pPr>
            <w:r w:rsidRPr="00D85224">
              <w:rPr>
                <w:i/>
                <w:sz w:val="20"/>
                <w:szCs w:val="20"/>
              </w:rPr>
              <w:t>Если «да», указать такие источники информации</w:t>
            </w:r>
          </w:p>
        </w:tc>
      </w:tr>
      <w:tr w:rsidR="00256CF0" w:rsidRPr="00D85224" w:rsidTr="00256CF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F0" w:rsidRPr="00D85224" w:rsidRDefault="00256CF0" w:rsidP="00821C9F">
            <w:pPr>
              <w:jc w:val="center"/>
              <w:rPr>
                <w:sz w:val="20"/>
                <w:szCs w:val="20"/>
              </w:rPr>
            </w:pPr>
            <w:r w:rsidRPr="00D85224">
              <w:rPr>
                <w:sz w:val="20"/>
                <w:szCs w:val="20"/>
              </w:rPr>
              <w:t>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F0" w:rsidRPr="00D85224" w:rsidRDefault="00256CF0" w:rsidP="00821C9F">
            <w:pPr>
              <w:jc w:val="both"/>
              <w:rPr>
                <w:sz w:val="20"/>
                <w:szCs w:val="20"/>
              </w:rPr>
            </w:pPr>
            <w:r w:rsidRPr="00D85224">
              <w:rPr>
                <w:sz w:val="20"/>
                <w:szCs w:val="20"/>
              </w:rPr>
              <w:t xml:space="preserve">Используется ли специализированное прикладное программное обеспечение </w:t>
            </w:r>
            <w:r w:rsidRPr="00D85224">
              <w:rPr>
                <w:sz w:val="20"/>
                <w:szCs w:val="20"/>
              </w:rPr>
              <w:br/>
              <w:t>в целях автоматизации внутреннего финансового контроля, в том числе ведения, учета и хранения регистров (журналов) внутреннего финансового контроля?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F0" w:rsidRPr="00D85224" w:rsidRDefault="00256CF0" w:rsidP="00821C9F">
            <w:pPr>
              <w:jc w:val="center"/>
              <w:rPr>
                <w:i/>
                <w:sz w:val="20"/>
                <w:szCs w:val="20"/>
              </w:rPr>
            </w:pPr>
            <w:r w:rsidRPr="00D85224">
              <w:rPr>
                <w:i/>
                <w:sz w:val="20"/>
                <w:szCs w:val="20"/>
              </w:rPr>
              <w:t>да/нет</w:t>
            </w:r>
          </w:p>
          <w:p w:rsidR="00256CF0" w:rsidRPr="00D85224" w:rsidRDefault="00256CF0" w:rsidP="00821C9F">
            <w:pPr>
              <w:jc w:val="center"/>
              <w:rPr>
                <w:i/>
                <w:sz w:val="20"/>
                <w:szCs w:val="20"/>
              </w:rPr>
            </w:pPr>
            <w:r w:rsidRPr="00D85224">
              <w:rPr>
                <w:i/>
                <w:sz w:val="20"/>
                <w:szCs w:val="20"/>
              </w:rPr>
              <w:t>Если «да», указать наименование ППО по внутреннему финансовому контролю и/или наименование ППО по исполнению внутренних бюджетных процедур, посредством которого автоматизированы процедуры внутреннего финансового контроля, в том числе ведения регистров (журналов) внутреннего финансового контроля</w:t>
            </w:r>
          </w:p>
        </w:tc>
      </w:tr>
      <w:tr w:rsidR="00256CF0" w:rsidRPr="00D85224" w:rsidTr="00256CF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F0" w:rsidRPr="00D85224" w:rsidRDefault="00256CF0" w:rsidP="00821C9F">
            <w:pPr>
              <w:jc w:val="center"/>
              <w:rPr>
                <w:sz w:val="20"/>
                <w:szCs w:val="20"/>
              </w:rPr>
            </w:pPr>
            <w:r w:rsidRPr="00D85224">
              <w:rPr>
                <w:sz w:val="20"/>
                <w:szCs w:val="20"/>
              </w:rPr>
              <w:t>6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F0" w:rsidRPr="00D85224" w:rsidRDefault="00256CF0" w:rsidP="00821C9F">
            <w:pPr>
              <w:jc w:val="both"/>
              <w:rPr>
                <w:sz w:val="20"/>
                <w:szCs w:val="20"/>
              </w:rPr>
            </w:pPr>
            <w:r w:rsidRPr="00D85224">
              <w:rPr>
                <w:sz w:val="20"/>
                <w:szCs w:val="20"/>
              </w:rPr>
              <w:t>В скольких подведомственных администраторах организован и осуществляется внутренний финансовый аудит?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F0" w:rsidRPr="00D85224" w:rsidRDefault="00256CF0" w:rsidP="00821C9F">
            <w:pPr>
              <w:jc w:val="center"/>
              <w:rPr>
                <w:i/>
                <w:sz w:val="20"/>
                <w:szCs w:val="20"/>
              </w:rPr>
            </w:pPr>
            <w:r w:rsidRPr="00D85224">
              <w:rPr>
                <w:i/>
                <w:sz w:val="20"/>
                <w:szCs w:val="20"/>
              </w:rPr>
              <w:t>ед. (при отсутствии проставляется «0»)</w:t>
            </w:r>
          </w:p>
        </w:tc>
      </w:tr>
      <w:tr w:rsidR="00256CF0" w:rsidRPr="00D85224" w:rsidTr="00256CF0">
        <w:tc>
          <w:tcPr>
            <w:tcW w:w="716" w:type="dxa"/>
          </w:tcPr>
          <w:p w:rsidR="00256CF0" w:rsidRPr="00D85224" w:rsidRDefault="00256CF0" w:rsidP="00821C9F">
            <w:pPr>
              <w:jc w:val="center"/>
              <w:rPr>
                <w:sz w:val="20"/>
                <w:szCs w:val="20"/>
              </w:rPr>
            </w:pPr>
            <w:r w:rsidRPr="00D85224">
              <w:rPr>
                <w:sz w:val="20"/>
                <w:szCs w:val="20"/>
              </w:rPr>
              <w:t>7</w:t>
            </w:r>
          </w:p>
        </w:tc>
        <w:tc>
          <w:tcPr>
            <w:tcW w:w="9780" w:type="dxa"/>
          </w:tcPr>
          <w:p w:rsidR="00256CF0" w:rsidRPr="00D85224" w:rsidRDefault="00256CF0" w:rsidP="00821C9F">
            <w:pPr>
              <w:jc w:val="both"/>
              <w:rPr>
                <w:sz w:val="20"/>
                <w:szCs w:val="20"/>
              </w:rPr>
            </w:pPr>
            <w:r w:rsidRPr="00D85224">
              <w:rPr>
                <w:sz w:val="20"/>
                <w:szCs w:val="20"/>
              </w:rPr>
              <w:t xml:space="preserve">Передавались ли в 2018 году полномочия по осуществлению внутреннего финансового аудита </w:t>
            </w:r>
            <w:r w:rsidRPr="00D85224">
              <w:rPr>
                <w:sz w:val="20"/>
                <w:szCs w:val="20"/>
              </w:rPr>
              <w:br/>
              <w:t>от подведомственных администраторов бюджетных сре</w:t>
            </w:r>
            <w:proofErr w:type="gramStart"/>
            <w:r w:rsidRPr="00D85224">
              <w:rPr>
                <w:sz w:val="20"/>
                <w:szCs w:val="20"/>
              </w:rPr>
              <w:t>дств гл</w:t>
            </w:r>
            <w:proofErr w:type="gramEnd"/>
            <w:r w:rsidRPr="00D85224">
              <w:rPr>
                <w:sz w:val="20"/>
                <w:szCs w:val="20"/>
              </w:rPr>
              <w:t xml:space="preserve">авному администратору по согласованию </w:t>
            </w:r>
            <w:r w:rsidRPr="00D85224">
              <w:rPr>
                <w:sz w:val="20"/>
                <w:szCs w:val="20"/>
              </w:rPr>
              <w:br/>
              <w:t xml:space="preserve">с руководителем главного администратора? </w:t>
            </w:r>
          </w:p>
        </w:tc>
        <w:tc>
          <w:tcPr>
            <w:tcW w:w="4253" w:type="dxa"/>
          </w:tcPr>
          <w:p w:rsidR="00256CF0" w:rsidRPr="00D85224" w:rsidRDefault="00256CF0" w:rsidP="00821C9F">
            <w:pPr>
              <w:jc w:val="center"/>
              <w:rPr>
                <w:i/>
                <w:sz w:val="20"/>
                <w:szCs w:val="20"/>
              </w:rPr>
            </w:pPr>
            <w:r w:rsidRPr="00D85224">
              <w:rPr>
                <w:i/>
                <w:sz w:val="20"/>
                <w:szCs w:val="20"/>
              </w:rPr>
              <w:t>да/нет</w:t>
            </w:r>
          </w:p>
          <w:p w:rsidR="00256CF0" w:rsidRPr="00D85224" w:rsidRDefault="00256CF0" w:rsidP="00821C9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56CF0" w:rsidRPr="00D85224" w:rsidTr="00256CF0">
        <w:tc>
          <w:tcPr>
            <w:tcW w:w="716" w:type="dxa"/>
          </w:tcPr>
          <w:p w:rsidR="00256CF0" w:rsidRPr="00D85224" w:rsidRDefault="00256CF0" w:rsidP="00821C9F">
            <w:pPr>
              <w:jc w:val="center"/>
              <w:rPr>
                <w:sz w:val="20"/>
                <w:szCs w:val="20"/>
              </w:rPr>
            </w:pPr>
            <w:r w:rsidRPr="00D85224">
              <w:rPr>
                <w:sz w:val="20"/>
                <w:szCs w:val="20"/>
              </w:rPr>
              <w:t>8</w:t>
            </w:r>
          </w:p>
        </w:tc>
        <w:tc>
          <w:tcPr>
            <w:tcW w:w="9780" w:type="dxa"/>
          </w:tcPr>
          <w:p w:rsidR="00256CF0" w:rsidRPr="00D85224" w:rsidRDefault="00256CF0" w:rsidP="00D616E5">
            <w:pPr>
              <w:jc w:val="both"/>
              <w:rPr>
                <w:sz w:val="20"/>
                <w:szCs w:val="20"/>
              </w:rPr>
            </w:pPr>
            <w:r w:rsidRPr="00D85224">
              <w:rPr>
                <w:sz w:val="20"/>
                <w:szCs w:val="20"/>
              </w:rPr>
              <w:t>Проводится ли субъектом аудита предварительны</w:t>
            </w:r>
            <w:r w:rsidR="00D616E5">
              <w:rPr>
                <w:sz w:val="20"/>
                <w:szCs w:val="20"/>
              </w:rPr>
              <w:t>й</w:t>
            </w:r>
            <w:r w:rsidRPr="00D85224">
              <w:rPr>
                <w:sz w:val="20"/>
                <w:szCs w:val="20"/>
              </w:rPr>
              <w:t xml:space="preserve"> анализ данных об объектах аудита в ходе составления плана внутреннего финансового аудита? </w:t>
            </w:r>
          </w:p>
        </w:tc>
        <w:tc>
          <w:tcPr>
            <w:tcW w:w="4253" w:type="dxa"/>
          </w:tcPr>
          <w:p w:rsidR="00256CF0" w:rsidRPr="00D85224" w:rsidRDefault="00256CF0" w:rsidP="00821C9F">
            <w:pPr>
              <w:jc w:val="center"/>
              <w:rPr>
                <w:i/>
                <w:sz w:val="20"/>
                <w:szCs w:val="20"/>
              </w:rPr>
            </w:pPr>
            <w:r w:rsidRPr="00D85224">
              <w:rPr>
                <w:i/>
                <w:sz w:val="20"/>
                <w:szCs w:val="20"/>
              </w:rPr>
              <w:t>да/нет</w:t>
            </w:r>
          </w:p>
          <w:p w:rsidR="00256CF0" w:rsidRPr="00D85224" w:rsidRDefault="00256CF0" w:rsidP="00821C9F">
            <w:pPr>
              <w:jc w:val="center"/>
              <w:rPr>
                <w:i/>
                <w:sz w:val="20"/>
                <w:szCs w:val="20"/>
              </w:rPr>
            </w:pPr>
            <w:r w:rsidRPr="00D85224">
              <w:rPr>
                <w:i/>
                <w:sz w:val="20"/>
                <w:szCs w:val="20"/>
              </w:rPr>
              <w:t>Если «да», указать, как оформляются результаты такого анализа</w:t>
            </w:r>
          </w:p>
        </w:tc>
      </w:tr>
      <w:tr w:rsidR="00256CF0" w:rsidRPr="00D85224" w:rsidTr="00256CF0">
        <w:tc>
          <w:tcPr>
            <w:tcW w:w="716" w:type="dxa"/>
            <w:hideMark/>
          </w:tcPr>
          <w:p w:rsidR="00256CF0" w:rsidRPr="00D85224" w:rsidRDefault="00256CF0" w:rsidP="00821C9F">
            <w:pPr>
              <w:jc w:val="center"/>
              <w:rPr>
                <w:sz w:val="20"/>
                <w:szCs w:val="20"/>
              </w:rPr>
            </w:pPr>
            <w:r w:rsidRPr="00D85224">
              <w:rPr>
                <w:sz w:val="20"/>
                <w:szCs w:val="20"/>
              </w:rPr>
              <w:t>9</w:t>
            </w:r>
          </w:p>
        </w:tc>
        <w:tc>
          <w:tcPr>
            <w:tcW w:w="9780" w:type="dxa"/>
            <w:hideMark/>
          </w:tcPr>
          <w:p w:rsidR="00256CF0" w:rsidRPr="00D85224" w:rsidRDefault="00256CF0" w:rsidP="00821C9F">
            <w:pPr>
              <w:jc w:val="both"/>
              <w:rPr>
                <w:sz w:val="20"/>
                <w:szCs w:val="20"/>
              </w:rPr>
            </w:pPr>
            <w:r w:rsidRPr="00D85224">
              <w:rPr>
                <w:sz w:val="20"/>
                <w:szCs w:val="20"/>
              </w:rPr>
              <w:t>Достаточно ли укомплектован штат субъекта аудита для реализации задач внутреннего аудита?</w:t>
            </w:r>
          </w:p>
        </w:tc>
        <w:tc>
          <w:tcPr>
            <w:tcW w:w="4253" w:type="dxa"/>
            <w:hideMark/>
          </w:tcPr>
          <w:p w:rsidR="00256CF0" w:rsidRPr="00D85224" w:rsidRDefault="00256CF0" w:rsidP="00821C9F">
            <w:pPr>
              <w:jc w:val="center"/>
              <w:rPr>
                <w:i/>
                <w:sz w:val="20"/>
                <w:szCs w:val="20"/>
              </w:rPr>
            </w:pPr>
            <w:r w:rsidRPr="00D85224">
              <w:rPr>
                <w:i/>
                <w:sz w:val="20"/>
                <w:szCs w:val="20"/>
              </w:rPr>
              <w:t>да/нет</w:t>
            </w:r>
          </w:p>
        </w:tc>
      </w:tr>
      <w:tr w:rsidR="00256CF0" w:rsidRPr="00D85224" w:rsidTr="00256CF0">
        <w:tc>
          <w:tcPr>
            <w:tcW w:w="716" w:type="dxa"/>
            <w:hideMark/>
          </w:tcPr>
          <w:p w:rsidR="00256CF0" w:rsidRPr="00D85224" w:rsidRDefault="00256CF0" w:rsidP="00821C9F">
            <w:pPr>
              <w:jc w:val="center"/>
              <w:rPr>
                <w:sz w:val="20"/>
                <w:szCs w:val="20"/>
              </w:rPr>
            </w:pPr>
            <w:r w:rsidRPr="00D85224">
              <w:rPr>
                <w:sz w:val="20"/>
                <w:szCs w:val="20"/>
              </w:rPr>
              <w:t>10</w:t>
            </w:r>
          </w:p>
        </w:tc>
        <w:tc>
          <w:tcPr>
            <w:tcW w:w="9780" w:type="dxa"/>
            <w:hideMark/>
          </w:tcPr>
          <w:p w:rsidR="00256CF0" w:rsidRPr="00D85224" w:rsidRDefault="00256CF0" w:rsidP="00821C9F">
            <w:pPr>
              <w:jc w:val="both"/>
              <w:rPr>
                <w:sz w:val="20"/>
                <w:szCs w:val="20"/>
              </w:rPr>
            </w:pPr>
            <w:r w:rsidRPr="00D85224">
              <w:rPr>
                <w:sz w:val="20"/>
                <w:szCs w:val="20"/>
              </w:rPr>
              <w:t>Сколько процентов сотрудников субъекта аудита имеют диплом сертифицированных аудиторов (международные сертификаты или квалификационные аттестаты аудиторов)</w:t>
            </w:r>
          </w:p>
        </w:tc>
        <w:tc>
          <w:tcPr>
            <w:tcW w:w="4253" w:type="dxa"/>
            <w:hideMark/>
          </w:tcPr>
          <w:p w:rsidR="00256CF0" w:rsidRPr="00D85224" w:rsidRDefault="00256CF0" w:rsidP="00821C9F">
            <w:pPr>
              <w:jc w:val="center"/>
              <w:rPr>
                <w:i/>
                <w:sz w:val="20"/>
                <w:szCs w:val="20"/>
              </w:rPr>
            </w:pPr>
            <w:r w:rsidRPr="00D85224">
              <w:rPr>
                <w:i/>
                <w:sz w:val="20"/>
                <w:szCs w:val="20"/>
              </w:rPr>
              <w:t>чел. (при отсутствии проставляется «0»)</w:t>
            </w:r>
          </w:p>
        </w:tc>
      </w:tr>
      <w:tr w:rsidR="00256CF0" w:rsidRPr="00D85224" w:rsidTr="00256CF0">
        <w:trPr>
          <w:trHeight w:val="516"/>
        </w:trPr>
        <w:tc>
          <w:tcPr>
            <w:tcW w:w="716" w:type="dxa"/>
            <w:hideMark/>
          </w:tcPr>
          <w:p w:rsidR="00256CF0" w:rsidRPr="00D85224" w:rsidRDefault="00256CF0" w:rsidP="00821C9F">
            <w:pPr>
              <w:jc w:val="center"/>
              <w:rPr>
                <w:sz w:val="20"/>
                <w:szCs w:val="20"/>
              </w:rPr>
            </w:pPr>
            <w:r w:rsidRPr="00D85224">
              <w:rPr>
                <w:sz w:val="20"/>
                <w:szCs w:val="20"/>
              </w:rPr>
              <w:t>11</w:t>
            </w:r>
          </w:p>
        </w:tc>
        <w:tc>
          <w:tcPr>
            <w:tcW w:w="9780" w:type="dxa"/>
            <w:hideMark/>
          </w:tcPr>
          <w:p w:rsidR="00256CF0" w:rsidRPr="00D85224" w:rsidRDefault="00256CF0" w:rsidP="00821C9F">
            <w:pPr>
              <w:jc w:val="both"/>
              <w:rPr>
                <w:sz w:val="20"/>
                <w:szCs w:val="20"/>
              </w:rPr>
            </w:pPr>
            <w:r w:rsidRPr="00D85224">
              <w:rPr>
                <w:sz w:val="20"/>
                <w:szCs w:val="20"/>
              </w:rPr>
              <w:t xml:space="preserve">Проводит ли субъект аудита мониторинг выполнения планов мероприятий по устранению выявленных недостатков и нарушений, сформированных объектами аудита в соответствии предложениями </w:t>
            </w:r>
            <w:r w:rsidRPr="00D85224">
              <w:rPr>
                <w:sz w:val="20"/>
                <w:szCs w:val="20"/>
              </w:rPr>
              <w:br/>
              <w:t>и рекомендациями субъекта аудита</w:t>
            </w:r>
          </w:p>
        </w:tc>
        <w:tc>
          <w:tcPr>
            <w:tcW w:w="4253" w:type="dxa"/>
            <w:hideMark/>
          </w:tcPr>
          <w:p w:rsidR="00256CF0" w:rsidRPr="00D85224" w:rsidRDefault="00256CF0" w:rsidP="00821C9F">
            <w:pPr>
              <w:jc w:val="center"/>
              <w:rPr>
                <w:i/>
                <w:sz w:val="20"/>
                <w:szCs w:val="20"/>
              </w:rPr>
            </w:pPr>
            <w:r w:rsidRPr="00D85224">
              <w:rPr>
                <w:i/>
                <w:sz w:val="20"/>
                <w:szCs w:val="20"/>
              </w:rPr>
              <w:t>да/нет</w:t>
            </w:r>
          </w:p>
        </w:tc>
      </w:tr>
      <w:tr w:rsidR="00256CF0" w:rsidRPr="00D85224" w:rsidTr="00256CF0">
        <w:tc>
          <w:tcPr>
            <w:tcW w:w="716" w:type="dxa"/>
            <w:hideMark/>
          </w:tcPr>
          <w:p w:rsidR="00256CF0" w:rsidRPr="00D85224" w:rsidRDefault="00256CF0" w:rsidP="00821C9F">
            <w:pPr>
              <w:jc w:val="center"/>
              <w:rPr>
                <w:sz w:val="20"/>
                <w:szCs w:val="20"/>
              </w:rPr>
            </w:pPr>
            <w:r w:rsidRPr="00D85224">
              <w:rPr>
                <w:sz w:val="20"/>
                <w:szCs w:val="20"/>
              </w:rPr>
              <w:t>12</w:t>
            </w:r>
          </w:p>
        </w:tc>
        <w:tc>
          <w:tcPr>
            <w:tcW w:w="9780" w:type="dxa"/>
            <w:hideMark/>
          </w:tcPr>
          <w:p w:rsidR="00256CF0" w:rsidRPr="00D85224" w:rsidRDefault="00256CF0" w:rsidP="00821C9F">
            <w:pPr>
              <w:jc w:val="both"/>
              <w:rPr>
                <w:sz w:val="20"/>
                <w:szCs w:val="20"/>
              </w:rPr>
            </w:pPr>
            <w:r w:rsidRPr="00D85224">
              <w:rPr>
                <w:sz w:val="20"/>
                <w:szCs w:val="20"/>
              </w:rPr>
              <w:t>Предложения по совершенствованию нормативного правового и методического обеспечения внутреннего финансового контроля</w:t>
            </w:r>
          </w:p>
        </w:tc>
        <w:tc>
          <w:tcPr>
            <w:tcW w:w="4253" w:type="dxa"/>
            <w:hideMark/>
          </w:tcPr>
          <w:p w:rsidR="00256CF0" w:rsidRPr="00D85224" w:rsidRDefault="00256CF0" w:rsidP="00821C9F">
            <w:pPr>
              <w:jc w:val="center"/>
              <w:rPr>
                <w:i/>
                <w:sz w:val="20"/>
                <w:szCs w:val="20"/>
              </w:rPr>
            </w:pPr>
            <w:r w:rsidRPr="00D85224">
              <w:rPr>
                <w:i/>
                <w:sz w:val="20"/>
                <w:szCs w:val="20"/>
              </w:rPr>
              <w:t>да/нет</w:t>
            </w:r>
          </w:p>
          <w:p w:rsidR="00256CF0" w:rsidRPr="00D85224" w:rsidRDefault="00256CF0" w:rsidP="00821C9F">
            <w:pPr>
              <w:jc w:val="center"/>
              <w:rPr>
                <w:i/>
                <w:sz w:val="20"/>
                <w:szCs w:val="20"/>
              </w:rPr>
            </w:pPr>
            <w:r w:rsidRPr="00D85224">
              <w:rPr>
                <w:i/>
                <w:sz w:val="20"/>
                <w:szCs w:val="20"/>
              </w:rPr>
              <w:t>Указать предложения при наличии</w:t>
            </w:r>
          </w:p>
        </w:tc>
      </w:tr>
      <w:tr w:rsidR="00256CF0" w:rsidRPr="00D85224" w:rsidTr="00256CF0">
        <w:tc>
          <w:tcPr>
            <w:tcW w:w="716" w:type="dxa"/>
          </w:tcPr>
          <w:p w:rsidR="00256CF0" w:rsidRPr="00D85224" w:rsidRDefault="00256CF0" w:rsidP="00821C9F">
            <w:pPr>
              <w:jc w:val="center"/>
              <w:rPr>
                <w:sz w:val="20"/>
                <w:szCs w:val="20"/>
              </w:rPr>
            </w:pPr>
            <w:r w:rsidRPr="00D85224">
              <w:rPr>
                <w:sz w:val="20"/>
                <w:szCs w:val="20"/>
              </w:rPr>
              <w:t>13</w:t>
            </w:r>
          </w:p>
        </w:tc>
        <w:tc>
          <w:tcPr>
            <w:tcW w:w="9780" w:type="dxa"/>
          </w:tcPr>
          <w:p w:rsidR="00256CF0" w:rsidRPr="00D85224" w:rsidRDefault="00256CF0" w:rsidP="00821C9F">
            <w:pPr>
              <w:jc w:val="both"/>
              <w:rPr>
                <w:sz w:val="20"/>
                <w:szCs w:val="20"/>
              </w:rPr>
            </w:pPr>
            <w:r w:rsidRPr="00D85224">
              <w:rPr>
                <w:sz w:val="20"/>
                <w:szCs w:val="20"/>
              </w:rPr>
              <w:t>Предложения по совершенствованию нормативного правового и методического обеспечения внутреннего финансового аудита</w:t>
            </w:r>
          </w:p>
        </w:tc>
        <w:tc>
          <w:tcPr>
            <w:tcW w:w="4253" w:type="dxa"/>
          </w:tcPr>
          <w:p w:rsidR="00256CF0" w:rsidRPr="00D85224" w:rsidRDefault="00256CF0" w:rsidP="00821C9F">
            <w:pPr>
              <w:jc w:val="center"/>
              <w:rPr>
                <w:i/>
                <w:sz w:val="20"/>
                <w:szCs w:val="20"/>
              </w:rPr>
            </w:pPr>
            <w:r w:rsidRPr="00D85224">
              <w:rPr>
                <w:i/>
                <w:sz w:val="20"/>
                <w:szCs w:val="20"/>
              </w:rPr>
              <w:t>да/нет</w:t>
            </w:r>
          </w:p>
          <w:p w:rsidR="00256CF0" w:rsidRPr="00D85224" w:rsidRDefault="00256CF0" w:rsidP="00821C9F">
            <w:pPr>
              <w:jc w:val="center"/>
              <w:rPr>
                <w:sz w:val="20"/>
                <w:szCs w:val="20"/>
              </w:rPr>
            </w:pPr>
            <w:r w:rsidRPr="00D85224">
              <w:rPr>
                <w:i/>
                <w:sz w:val="20"/>
                <w:szCs w:val="20"/>
              </w:rPr>
              <w:t>Указать предложения при наличии</w:t>
            </w:r>
          </w:p>
        </w:tc>
      </w:tr>
    </w:tbl>
    <w:p w:rsidR="00452CB1" w:rsidRPr="009A7998" w:rsidRDefault="00457B82" w:rsidP="00C378BB">
      <w:pPr>
        <w:pStyle w:val="ConsPlusNormal"/>
        <w:ind w:firstLine="9639"/>
        <w:outlineLvl w:val="1"/>
        <w:rPr>
          <w:rFonts w:ascii="Times New Roman" w:hAnsi="Times New Roman"/>
          <w:sz w:val="20"/>
          <w:szCs w:val="20"/>
        </w:rPr>
      </w:pPr>
      <w:bookmarkStart w:id="2" w:name="_GoBack"/>
      <w:bookmarkStart w:id="3" w:name="P672"/>
      <w:bookmarkEnd w:id="2"/>
      <w:bookmarkEnd w:id="3"/>
      <w:r>
        <w:rPr>
          <w:rFonts w:ascii="Times New Roman" w:hAnsi="Times New Roman"/>
          <w:sz w:val="20"/>
          <w:szCs w:val="20"/>
        </w:rPr>
        <w:lastRenderedPageBreak/>
        <w:t>Прил</w:t>
      </w:r>
      <w:r w:rsidR="00452CB1" w:rsidRPr="009A7998">
        <w:rPr>
          <w:rFonts w:ascii="Times New Roman" w:hAnsi="Times New Roman"/>
          <w:sz w:val="20"/>
          <w:szCs w:val="20"/>
        </w:rPr>
        <w:t>ожение № 2</w:t>
      </w:r>
    </w:p>
    <w:p w:rsidR="00452CB1" w:rsidRPr="009A7998" w:rsidRDefault="00452CB1" w:rsidP="00C378BB">
      <w:pPr>
        <w:pStyle w:val="ConsPlusNormal"/>
        <w:ind w:firstLine="9639"/>
        <w:rPr>
          <w:rFonts w:ascii="Times New Roman" w:eastAsia="Calibri" w:hAnsi="Times New Roman"/>
          <w:sz w:val="20"/>
          <w:szCs w:val="20"/>
        </w:rPr>
      </w:pPr>
      <w:r w:rsidRPr="009A7998">
        <w:rPr>
          <w:rFonts w:ascii="Times New Roman" w:hAnsi="Times New Roman"/>
          <w:sz w:val="20"/>
          <w:szCs w:val="20"/>
        </w:rPr>
        <w:t xml:space="preserve">к Порядку проведения </w:t>
      </w:r>
      <w:r w:rsidRPr="009A7998">
        <w:rPr>
          <w:rFonts w:ascii="Times New Roman" w:eastAsia="Calibri" w:hAnsi="Times New Roman"/>
          <w:sz w:val="20"/>
          <w:szCs w:val="20"/>
        </w:rPr>
        <w:t>анализа осуществления</w:t>
      </w:r>
    </w:p>
    <w:p w:rsidR="00C378BB" w:rsidRDefault="00452CB1" w:rsidP="00C378BB">
      <w:pPr>
        <w:pStyle w:val="ConsPlusNormal"/>
        <w:ind w:firstLine="9639"/>
        <w:rPr>
          <w:rFonts w:ascii="Times New Roman" w:eastAsia="Calibri" w:hAnsi="Times New Roman"/>
          <w:sz w:val="20"/>
          <w:szCs w:val="20"/>
        </w:rPr>
      </w:pPr>
      <w:r w:rsidRPr="009A7998">
        <w:rPr>
          <w:rFonts w:ascii="Times New Roman" w:eastAsia="Calibri" w:hAnsi="Times New Roman"/>
          <w:sz w:val="20"/>
          <w:szCs w:val="20"/>
        </w:rPr>
        <w:t xml:space="preserve">главными администраторами средств </w:t>
      </w:r>
      <w:r w:rsidR="00C378BB">
        <w:rPr>
          <w:rFonts w:ascii="Times New Roman" w:eastAsia="Calibri" w:hAnsi="Times New Roman"/>
          <w:sz w:val="20"/>
          <w:szCs w:val="20"/>
        </w:rPr>
        <w:t>бюджета</w:t>
      </w:r>
    </w:p>
    <w:p w:rsidR="00C378BB" w:rsidRDefault="00C378BB" w:rsidP="00C378BB">
      <w:pPr>
        <w:pStyle w:val="ConsPlusNormal"/>
        <w:ind w:firstLine="963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Лотошинского муниципального района </w:t>
      </w:r>
      <w:r w:rsidR="00452CB1" w:rsidRPr="009A7998">
        <w:rPr>
          <w:rFonts w:ascii="Times New Roman" w:eastAsia="Calibri" w:hAnsi="Times New Roman"/>
          <w:sz w:val="20"/>
          <w:szCs w:val="20"/>
        </w:rPr>
        <w:t xml:space="preserve">внутреннего </w:t>
      </w:r>
    </w:p>
    <w:p w:rsidR="00452CB1" w:rsidRPr="009A7998" w:rsidRDefault="00452CB1" w:rsidP="00C378BB">
      <w:pPr>
        <w:pStyle w:val="ConsPlusNormal"/>
        <w:ind w:firstLine="9639"/>
        <w:rPr>
          <w:rFonts w:ascii="Times New Roman" w:eastAsia="Calibri" w:hAnsi="Times New Roman"/>
          <w:sz w:val="20"/>
          <w:szCs w:val="20"/>
        </w:rPr>
      </w:pPr>
      <w:r w:rsidRPr="009A7998">
        <w:rPr>
          <w:rFonts w:ascii="Times New Roman" w:eastAsia="Calibri" w:hAnsi="Times New Roman"/>
          <w:sz w:val="20"/>
          <w:szCs w:val="20"/>
        </w:rPr>
        <w:t>финансового контроля и внутреннего финансового аудита</w:t>
      </w:r>
    </w:p>
    <w:p w:rsidR="00452CB1" w:rsidRPr="009A7998" w:rsidRDefault="00452CB1" w:rsidP="00452CB1">
      <w:pPr>
        <w:pStyle w:val="ConsPlusNormal"/>
        <w:jc w:val="center"/>
        <w:rPr>
          <w:rFonts w:ascii="Times New Roman" w:hAnsi="Times New Roman"/>
          <w:b/>
          <w:spacing w:val="60"/>
          <w:sz w:val="24"/>
          <w:szCs w:val="24"/>
        </w:rPr>
      </w:pPr>
      <w:bookmarkStart w:id="4" w:name="P686"/>
      <w:bookmarkEnd w:id="4"/>
      <w:r w:rsidRPr="009A7998">
        <w:rPr>
          <w:rFonts w:ascii="Times New Roman" w:hAnsi="Times New Roman"/>
          <w:b/>
          <w:spacing w:val="60"/>
          <w:sz w:val="24"/>
          <w:szCs w:val="24"/>
        </w:rPr>
        <w:t>СВОДНАЯ ОЦЕНКА</w:t>
      </w:r>
    </w:p>
    <w:p w:rsidR="00452CB1" w:rsidRPr="009A7998" w:rsidRDefault="00452CB1" w:rsidP="00452CB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A7998">
        <w:rPr>
          <w:rFonts w:ascii="Times New Roman" w:hAnsi="Times New Roman"/>
          <w:b/>
          <w:sz w:val="24"/>
          <w:szCs w:val="24"/>
        </w:rPr>
        <w:t>качества внутреннего финансового контроля</w:t>
      </w:r>
      <w:r w:rsidR="009A7998" w:rsidRPr="009A7998">
        <w:rPr>
          <w:rFonts w:ascii="Times New Roman" w:hAnsi="Times New Roman"/>
          <w:b/>
          <w:sz w:val="24"/>
          <w:szCs w:val="24"/>
        </w:rPr>
        <w:t xml:space="preserve"> </w:t>
      </w:r>
      <w:r w:rsidRPr="009A7998">
        <w:rPr>
          <w:rFonts w:ascii="Times New Roman" w:hAnsi="Times New Roman"/>
          <w:b/>
          <w:sz w:val="24"/>
          <w:szCs w:val="24"/>
        </w:rPr>
        <w:t>и внутреннего финансового аудита</w:t>
      </w:r>
    </w:p>
    <w:p w:rsidR="00452CB1" w:rsidRDefault="00452CB1" w:rsidP="00452CB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A7998">
        <w:rPr>
          <w:rFonts w:ascii="Times New Roman" w:hAnsi="Times New Roman"/>
          <w:b/>
          <w:sz w:val="24"/>
          <w:szCs w:val="24"/>
        </w:rPr>
        <w:t>за ____ год</w:t>
      </w:r>
    </w:p>
    <w:p w:rsidR="007829CC" w:rsidRDefault="007829CC" w:rsidP="00452CB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55" w:type="dxa"/>
        <w:tblInd w:w="-340" w:type="dxa"/>
        <w:tblLook w:val="04A0"/>
      </w:tblPr>
      <w:tblGrid>
        <w:gridCol w:w="58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442"/>
        <w:gridCol w:w="386"/>
        <w:gridCol w:w="381"/>
      </w:tblGrid>
      <w:tr w:rsidR="007829CC" w:rsidRPr="007829CC" w:rsidTr="007829CC">
        <w:trPr>
          <w:trHeight w:val="37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jc w:val="center"/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Главный администратор бюджетных средств</w:t>
            </w:r>
          </w:p>
        </w:tc>
        <w:tc>
          <w:tcPr>
            <w:tcW w:w="1344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A21598" w:rsidP="003C671E">
            <w:pPr>
              <w:jc w:val="center"/>
              <w:rPr>
                <w:color w:val="0000FF"/>
                <w:sz w:val="14"/>
                <w:szCs w:val="14"/>
                <w:u w:val="single"/>
              </w:rPr>
            </w:pPr>
            <w:hyperlink r:id="rId11" w:history="1">
              <w:r w:rsidR="007829CC" w:rsidRPr="007829CC">
                <w:rPr>
                  <w:color w:val="0000FF"/>
                  <w:sz w:val="14"/>
                  <w:szCs w:val="14"/>
                  <w:u w:val="single"/>
                </w:rPr>
                <w:t>Номера вопросов согласно Приложению № 1 к Порядку проведения анализа осуществления главными</w:t>
              </w:r>
            </w:hyperlink>
            <w:r w:rsidR="007829CC">
              <w:rPr>
                <w:color w:val="0000FF"/>
                <w:sz w:val="14"/>
                <w:szCs w:val="14"/>
                <w:u w:val="single"/>
              </w:rPr>
              <w:t xml:space="preserve"> </w:t>
            </w:r>
            <w:r w:rsidR="003C671E">
              <w:rPr>
                <w:color w:val="0000FF"/>
                <w:sz w:val="14"/>
                <w:szCs w:val="14"/>
                <w:u w:val="single"/>
              </w:rPr>
              <w:t>администраторами средств бюджета Лотошинского муниципального района внутреннего финансового контроля и внутреннего финансового аудита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jc w:val="center"/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 xml:space="preserve">Итоговая оценка (сумма значений в </w:t>
            </w:r>
            <w:r w:rsidRPr="007829CC">
              <w:rPr>
                <w:sz w:val="14"/>
                <w:szCs w:val="14"/>
              </w:rPr>
              <w:t>графах 2</w:t>
            </w:r>
            <w:r w:rsidRPr="007829CC">
              <w:rPr>
                <w:color w:val="000000"/>
                <w:sz w:val="14"/>
                <w:szCs w:val="14"/>
              </w:rPr>
              <w:t xml:space="preserve"> + </w:t>
            </w:r>
            <w:r w:rsidRPr="007829CC">
              <w:rPr>
                <w:sz w:val="14"/>
                <w:szCs w:val="14"/>
              </w:rPr>
              <w:t>3</w:t>
            </w:r>
            <w:r w:rsidRPr="007829CC">
              <w:rPr>
                <w:color w:val="000000"/>
                <w:sz w:val="14"/>
                <w:szCs w:val="14"/>
              </w:rPr>
              <w:t xml:space="preserve"> + ...48)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proofErr w:type="spellStart"/>
            <w:r w:rsidRPr="007829CC">
              <w:rPr>
                <w:color w:val="000000"/>
                <w:sz w:val="14"/>
                <w:szCs w:val="14"/>
              </w:rPr>
              <w:t>Справочно</w:t>
            </w:r>
            <w:proofErr w:type="spellEnd"/>
            <w:r w:rsidRPr="007829CC">
              <w:rPr>
                <w:color w:val="000000"/>
                <w:sz w:val="14"/>
                <w:szCs w:val="14"/>
              </w:rPr>
              <w:t>:</w:t>
            </w:r>
          </w:p>
        </w:tc>
      </w:tr>
      <w:tr w:rsidR="007829CC" w:rsidRPr="007829CC" w:rsidTr="007829CC">
        <w:trPr>
          <w:trHeight w:val="27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4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jc w:val="center"/>
              <w:rPr>
                <w:color w:val="000000"/>
                <w:sz w:val="14"/>
                <w:szCs w:val="14"/>
              </w:rPr>
            </w:pPr>
            <w:r w:rsidRPr="007829CC">
              <w:rPr>
                <w:rFonts w:eastAsia="Calibri"/>
                <w:color w:val="000000"/>
                <w:sz w:val="14"/>
                <w:szCs w:val="14"/>
              </w:rPr>
              <w:t xml:space="preserve">администраторами средств бюджета Лотошинского муниципального района внутреннего финансового контроля и внутреннего финансового аудита </w:t>
            </w: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Численность структурного подразделения ВФК и (или) количество уполномоченных должностных лиц, наделенных полномочиями по осуществлению ВФА (чел)</w:t>
            </w:r>
          </w:p>
        </w:tc>
      </w:tr>
      <w:tr w:rsidR="007829CC" w:rsidRPr="007829CC" w:rsidTr="007829CC">
        <w:trPr>
          <w:trHeight w:val="732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jc w:val="center"/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Регламентация внутреннего финансового контроля</w:t>
            </w:r>
          </w:p>
        </w:tc>
        <w:tc>
          <w:tcPr>
            <w:tcW w:w="34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jc w:val="center"/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Регламентация внутреннего финансового аудита</w:t>
            </w:r>
          </w:p>
        </w:tc>
        <w:tc>
          <w:tcPr>
            <w:tcW w:w="2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jc w:val="center"/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Качество подготовки и проведения внутреннего финансового контроля</w:t>
            </w:r>
          </w:p>
        </w:tc>
        <w:tc>
          <w:tcPr>
            <w:tcW w:w="51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Качество подготовки и проведения внутреннего финансового аудита</w:t>
            </w: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7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</w:tr>
      <w:tr w:rsidR="007829CC" w:rsidRPr="007829CC" w:rsidTr="007829CC">
        <w:trPr>
          <w:trHeight w:val="54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A21598" w:rsidP="007829CC">
            <w:pPr>
              <w:jc w:val="right"/>
              <w:rPr>
                <w:color w:val="000000"/>
                <w:sz w:val="16"/>
                <w:szCs w:val="16"/>
              </w:rPr>
            </w:pPr>
            <w:hyperlink w:anchor="RANGE!P78" w:history="1">
              <w:r w:rsidR="007829CC" w:rsidRPr="007829CC">
                <w:rPr>
                  <w:color w:val="000000"/>
                  <w:sz w:val="16"/>
                  <w:szCs w:val="16"/>
                </w:rPr>
                <w:t>1.1.</w:t>
              </w:r>
            </w:hyperlink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A21598" w:rsidP="007829CC">
            <w:pPr>
              <w:jc w:val="right"/>
              <w:rPr>
                <w:color w:val="000000"/>
                <w:sz w:val="16"/>
                <w:szCs w:val="16"/>
              </w:rPr>
            </w:pPr>
            <w:hyperlink w:anchor="RANGE!P93" w:history="1">
              <w:r w:rsidR="007829CC" w:rsidRPr="007829CC">
                <w:rPr>
                  <w:color w:val="000000"/>
                  <w:sz w:val="16"/>
                  <w:szCs w:val="16"/>
                </w:rPr>
                <w:t>1.2.</w:t>
              </w:r>
            </w:hyperlink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A21598" w:rsidP="007829CC">
            <w:pPr>
              <w:jc w:val="right"/>
              <w:rPr>
                <w:color w:val="000000"/>
                <w:sz w:val="16"/>
                <w:szCs w:val="16"/>
              </w:rPr>
            </w:pPr>
            <w:hyperlink w:anchor="RANGE!P111" w:history="1">
              <w:r w:rsidR="007829CC" w:rsidRPr="007829CC">
                <w:rPr>
                  <w:color w:val="000000"/>
                  <w:sz w:val="16"/>
                  <w:szCs w:val="16"/>
                </w:rPr>
                <w:t>1.3.</w:t>
              </w:r>
            </w:hyperlink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A21598" w:rsidP="007829CC">
            <w:pPr>
              <w:jc w:val="right"/>
              <w:rPr>
                <w:color w:val="000000"/>
                <w:sz w:val="16"/>
                <w:szCs w:val="16"/>
              </w:rPr>
            </w:pPr>
            <w:hyperlink w:anchor="RANGE!P129" w:history="1">
              <w:r w:rsidR="007829CC" w:rsidRPr="007829CC">
                <w:rPr>
                  <w:color w:val="000000"/>
                  <w:sz w:val="16"/>
                  <w:szCs w:val="16"/>
                </w:rPr>
                <w:t>1.4.</w:t>
              </w:r>
            </w:hyperlink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A21598" w:rsidP="007829CC">
            <w:pPr>
              <w:jc w:val="right"/>
              <w:rPr>
                <w:color w:val="000000"/>
                <w:sz w:val="16"/>
                <w:szCs w:val="16"/>
              </w:rPr>
            </w:pPr>
            <w:hyperlink w:anchor="RANGE!P138" w:history="1">
              <w:r w:rsidR="007829CC" w:rsidRPr="007829CC">
                <w:rPr>
                  <w:color w:val="000000"/>
                  <w:sz w:val="16"/>
                  <w:szCs w:val="16"/>
                </w:rPr>
                <w:t>1.5.</w:t>
              </w:r>
            </w:hyperlink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A21598" w:rsidP="007829CC">
            <w:pPr>
              <w:jc w:val="right"/>
              <w:rPr>
                <w:color w:val="000000"/>
                <w:sz w:val="16"/>
                <w:szCs w:val="16"/>
              </w:rPr>
            </w:pPr>
            <w:hyperlink w:anchor="RANGE!P150" w:history="1">
              <w:r w:rsidR="007829CC" w:rsidRPr="007829CC">
                <w:rPr>
                  <w:color w:val="000000"/>
                  <w:sz w:val="16"/>
                  <w:szCs w:val="16"/>
                </w:rPr>
                <w:t>1.6.</w:t>
              </w:r>
            </w:hyperlink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A21598" w:rsidP="007829CC">
            <w:pPr>
              <w:jc w:val="right"/>
              <w:rPr>
                <w:color w:val="000000"/>
                <w:sz w:val="16"/>
                <w:szCs w:val="16"/>
              </w:rPr>
            </w:pPr>
            <w:hyperlink w:anchor="RANGE!P165" w:history="1">
              <w:r w:rsidR="007829CC" w:rsidRPr="007829CC">
                <w:rPr>
                  <w:color w:val="000000"/>
                  <w:sz w:val="16"/>
                  <w:szCs w:val="16"/>
                </w:rPr>
                <w:t>1.7.</w:t>
              </w:r>
            </w:hyperlink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A21598" w:rsidP="007829CC">
            <w:pPr>
              <w:jc w:val="right"/>
              <w:rPr>
                <w:color w:val="000000"/>
                <w:sz w:val="16"/>
                <w:szCs w:val="16"/>
              </w:rPr>
            </w:pPr>
            <w:hyperlink w:anchor="RANGE!P183" w:history="1">
              <w:r w:rsidR="007829CC" w:rsidRPr="007829CC">
                <w:rPr>
                  <w:color w:val="000000"/>
                  <w:sz w:val="16"/>
                  <w:szCs w:val="16"/>
                </w:rPr>
                <w:t>1.8.</w:t>
              </w:r>
            </w:hyperlink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A21598" w:rsidP="007829CC">
            <w:pPr>
              <w:jc w:val="right"/>
              <w:rPr>
                <w:color w:val="000000"/>
                <w:sz w:val="16"/>
                <w:szCs w:val="16"/>
              </w:rPr>
            </w:pPr>
            <w:hyperlink w:anchor="RANGE!P201" w:history="1">
              <w:r w:rsidR="007829CC" w:rsidRPr="007829CC">
                <w:rPr>
                  <w:color w:val="000000"/>
                  <w:sz w:val="16"/>
                  <w:szCs w:val="16"/>
                </w:rPr>
                <w:t>1.9.</w:t>
              </w:r>
            </w:hyperlink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A21598" w:rsidP="007829CC">
            <w:pPr>
              <w:jc w:val="right"/>
              <w:rPr>
                <w:color w:val="000000"/>
                <w:sz w:val="16"/>
                <w:szCs w:val="16"/>
              </w:rPr>
            </w:pPr>
            <w:hyperlink w:anchor="RANGE!P219" w:history="1">
              <w:r w:rsidR="007829CC" w:rsidRPr="007829CC">
                <w:rPr>
                  <w:color w:val="000000"/>
                  <w:sz w:val="16"/>
                  <w:szCs w:val="16"/>
                </w:rPr>
                <w:t>1.10.</w:t>
              </w:r>
            </w:hyperlink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A21598" w:rsidP="007829CC">
            <w:pPr>
              <w:jc w:val="right"/>
              <w:rPr>
                <w:color w:val="000000"/>
                <w:sz w:val="16"/>
                <w:szCs w:val="16"/>
              </w:rPr>
            </w:pPr>
            <w:hyperlink w:anchor="RANGE!P251" w:history="1">
              <w:r w:rsidR="007829CC" w:rsidRPr="007829CC">
                <w:rPr>
                  <w:color w:val="000000"/>
                  <w:sz w:val="16"/>
                  <w:szCs w:val="16"/>
                </w:rPr>
                <w:t>1.12.</w:t>
              </w:r>
            </w:hyperlink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A21598" w:rsidP="007829CC">
            <w:pPr>
              <w:jc w:val="right"/>
              <w:rPr>
                <w:color w:val="000000"/>
                <w:sz w:val="16"/>
                <w:szCs w:val="16"/>
              </w:rPr>
            </w:pPr>
            <w:hyperlink w:anchor="RANGE!P283" w:history="1">
              <w:r w:rsidR="007829CC" w:rsidRPr="007829CC">
                <w:rPr>
                  <w:color w:val="000000"/>
                  <w:sz w:val="16"/>
                  <w:szCs w:val="16"/>
                </w:rPr>
                <w:t>1.14.</w:t>
              </w:r>
            </w:hyperlink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A21598" w:rsidP="007829CC">
            <w:pPr>
              <w:jc w:val="right"/>
              <w:rPr>
                <w:color w:val="000000"/>
                <w:sz w:val="16"/>
                <w:szCs w:val="16"/>
              </w:rPr>
            </w:pPr>
            <w:hyperlink w:anchor="RANGE!P328" w:history="1">
              <w:r w:rsidR="007829CC" w:rsidRPr="007829CC">
                <w:rPr>
                  <w:color w:val="000000"/>
                  <w:sz w:val="16"/>
                  <w:szCs w:val="16"/>
                </w:rPr>
                <w:t>1.18.</w:t>
              </w:r>
            </w:hyperlink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A21598" w:rsidP="007829CC">
            <w:pPr>
              <w:jc w:val="right"/>
              <w:rPr>
                <w:color w:val="000000"/>
                <w:sz w:val="16"/>
                <w:szCs w:val="16"/>
              </w:rPr>
            </w:pPr>
            <w:hyperlink w:anchor="RANGE!P356" w:history="1">
              <w:r w:rsidR="007829CC" w:rsidRPr="007829CC">
                <w:rPr>
                  <w:color w:val="000000"/>
                  <w:sz w:val="16"/>
                  <w:szCs w:val="16"/>
                </w:rPr>
                <w:t>2.1.</w:t>
              </w:r>
            </w:hyperlink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A21598" w:rsidP="007829CC">
            <w:pPr>
              <w:jc w:val="right"/>
              <w:rPr>
                <w:color w:val="000000"/>
                <w:sz w:val="16"/>
                <w:szCs w:val="16"/>
              </w:rPr>
            </w:pPr>
            <w:hyperlink w:anchor="RANGE!P371" w:history="1">
              <w:r w:rsidR="007829CC" w:rsidRPr="007829CC">
                <w:rPr>
                  <w:color w:val="000000"/>
                  <w:sz w:val="16"/>
                  <w:szCs w:val="16"/>
                </w:rPr>
                <w:t>2.2.</w:t>
              </w:r>
            </w:hyperlink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A21598" w:rsidP="007829CC">
            <w:pPr>
              <w:jc w:val="right"/>
              <w:rPr>
                <w:color w:val="000000"/>
                <w:sz w:val="16"/>
                <w:szCs w:val="16"/>
              </w:rPr>
            </w:pPr>
            <w:hyperlink w:anchor="RANGE!P393" w:history="1">
              <w:r w:rsidR="007829CC" w:rsidRPr="007829CC">
                <w:rPr>
                  <w:color w:val="000000"/>
                  <w:sz w:val="16"/>
                  <w:szCs w:val="16"/>
                </w:rPr>
                <w:t>2.3.</w:t>
              </w:r>
            </w:hyperlink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A21598" w:rsidP="007829CC">
            <w:pPr>
              <w:jc w:val="right"/>
              <w:rPr>
                <w:color w:val="000000"/>
                <w:sz w:val="16"/>
                <w:szCs w:val="16"/>
              </w:rPr>
            </w:pPr>
            <w:hyperlink w:anchor="RANGE!P526" w:history="1">
              <w:r w:rsidR="007829CC" w:rsidRPr="007829CC">
                <w:rPr>
                  <w:color w:val="000000"/>
                  <w:sz w:val="16"/>
                  <w:szCs w:val="16"/>
                </w:rPr>
                <w:t>2.11.</w:t>
              </w:r>
            </w:hyperlink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A21598" w:rsidP="007829CC">
            <w:pPr>
              <w:jc w:val="right"/>
              <w:rPr>
                <w:color w:val="000000"/>
                <w:sz w:val="16"/>
                <w:szCs w:val="16"/>
              </w:rPr>
            </w:pPr>
            <w:hyperlink w:anchor="RANGE!P542" w:history="1">
              <w:r w:rsidR="007829CC" w:rsidRPr="007829CC">
                <w:rPr>
                  <w:color w:val="000000"/>
                  <w:sz w:val="16"/>
                  <w:szCs w:val="16"/>
                </w:rPr>
                <w:t>2.12.</w:t>
              </w:r>
            </w:hyperlink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2.15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2.18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2.19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2.20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2.21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2.22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2.23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2.24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2.26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2.27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29CC" w:rsidRPr="007829CC" w:rsidRDefault="007829CC" w:rsidP="007829CC">
            <w:pPr>
              <w:jc w:val="right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2.28</w:t>
            </w: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</w:tr>
      <w:tr w:rsidR="007829CC" w:rsidRPr="007829CC" w:rsidTr="007829CC">
        <w:trPr>
          <w:trHeight w:val="20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4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jc w:val="center"/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Проставляются баллы выбранных вариантов ответов</w:t>
            </w: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jc w:val="center"/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штат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jc w:val="center"/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факт</w:t>
            </w:r>
          </w:p>
        </w:tc>
      </w:tr>
      <w:tr w:rsidR="007829CC" w:rsidRPr="007829CC" w:rsidTr="007829CC">
        <w:trPr>
          <w:trHeight w:val="20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829C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</w:tr>
      <w:tr w:rsidR="007829CC" w:rsidRPr="007829CC" w:rsidTr="007829CC">
        <w:trPr>
          <w:trHeight w:val="20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829CC" w:rsidRPr="007829CC" w:rsidTr="007829CC">
        <w:trPr>
          <w:trHeight w:val="2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  <w:r w:rsidRPr="007829C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829CC" w:rsidRPr="007829CC" w:rsidTr="007829CC">
        <w:trPr>
          <w:trHeight w:val="2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</w:tr>
      <w:tr w:rsidR="007829CC" w:rsidRPr="007829CC" w:rsidTr="007829CC">
        <w:trPr>
          <w:trHeight w:val="2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CC" w:rsidRPr="007829CC" w:rsidRDefault="007829CC" w:rsidP="007829CC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7829CC" w:rsidRDefault="007829CC" w:rsidP="007829CC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sectPr w:rsidR="007829CC" w:rsidSect="00303904">
      <w:pgSz w:w="16838" w:h="11905" w:orient="landscape"/>
      <w:pgMar w:top="1134" w:right="567" w:bottom="1134" w:left="1134" w:header="0" w:footer="32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CC" w:rsidRDefault="007829CC" w:rsidP="009B664D">
      <w:r>
        <w:separator/>
      </w:r>
    </w:p>
  </w:endnote>
  <w:endnote w:type="continuationSeparator" w:id="0">
    <w:p w:rsidR="007829CC" w:rsidRDefault="007829CC" w:rsidP="009B6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CC" w:rsidRDefault="007829CC" w:rsidP="009B664D">
      <w:r>
        <w:separator/>
      </w:r>
    </w:p>
  </w:footnote>
  <w:footnote w:type="continuationSeparator" w:id="0">
    <w:p w:rsidR="007829CC" w:rsidRDefault="007829CC" w:rsidP="009B6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CC" w:rsidRPr="00E52760" w:rsidRDefault="007829CC" w:rsidP="003039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BA1"/>
    <w:multiLevelType w:val="hybridMultilevel"/>
    <w:tmpl w:val="D8885B04"/>
    <w:lvl w:ilvl="0" w:tplc="EAECE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4B74"/>
    <w:multiLevelType w:val="multilevel"/>
    <w:tmpl w:val="E67CC3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270B24"/>
    <w:multiLevelType w:val="hybridMultilevel"/>
    <w:tmpl w:val="B60A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31C43"/>
    <w:multiLevelType w:val="multilevel"/>
    <w:tmpl w:val="00064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7FA2BAD"/>
    <w:multiLevelType w:val="hybridMultilevel"/>
    <w:tmpl w:val="F1B8D88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A2E33DD"/>
    <w:multiLevelType w:val="hybridMultilevel"/>
    <w:tmpl w:val="088C412E"/>
    <w:lvl w:ilvl="0" w:tplc="2C3A1A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463709"/>
    <w:multiLevelType w:val="multilevel"/>
    <w:tmpl w:val="ABA8D5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05126B7"/>
    <w:multiLevelType w:val="hybridMultilevel"/>
    <w:tmpl w:val="DF90545C"/>
    <w:lvl w:ilvl="0" w:tplc="E52C891E">
      <w:start w:val="1"/>
      <w:numFmt w:val="decimal"/>
      <w:lvlText w:val="%1)"/>
      <w:lvlJc w:val="left"/>
      <w:pPr>
        <w:ind w:left="927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080100"/>
    <w:multiLevelType w:val="hybridMultilevel"/>
    <w:tmpl w:val="07222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D358E3"/>
    <w:multiLevelType w:val="multilevel"/>
    <w:tmpl w:val="AFD639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14692CDA"/>
    <w:multiLevelType w:val="hybridMultilevel"/>
    <w:tmpl w:val="7822355C"/>
    <w:lvl w:ilvl="0" w:tplc="B9BA8A34">
      <w:start w:val="1"/>
      <w:numFmt w:val="decimal"/>
      <w:lvlText w:val="%1."/>
      <w:lvlJc w:val="left"/>
      <w:pPr>
        <w:ind w:left="1527" w:hanging="9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91C6E01"/>
    <w:multiLevelType w:val="multilevel"/>
    <w:tmpl w:val="9D0C5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>
    <w:nsid w:val="1F7C0D3C"/>
    <w:multiLevelType w:val="hybridMultilevel"/>
    <w:tmpl w:val="371ED078"/>
    <w:lvl w:ilvl="0" w:tplc="9CF850B2">
      <w:start w:val="2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18810AB"/>
    <w:multiLevelType w:val="multilevel"/>
    <w:tmpl w:val="F5265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3DA2ABE"/>
    <w:multiLevelType w:val="hybridMultilevel"/>
    <w:tmpl w:val="BBE6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F03670"/>
    <w:multiLevelType w:val="hybridMultilevel"/>
    <w:tmpl w:val="375AE51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14D1227"/>
    <w:multiLevelType w:val="hybridMultilevel"/>
    <w:tmpl w:val="0BA86EB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3D2E43"/>
    <w:multiLevelType w:val="hybridMultilevel"/>
    <w:tmpl w:val="7D1E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767E42"/>
    <w:multiLevelType w:val="multilevel"/>
    <w:tmpl w:val="F5265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3BC112BB"/>
    <w:multiLevelType w:val="multilevel"/>
    <w:tmpl w:val="9B7214F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6">
    <w:nsid w:val="401821A8"/>
    <w:multiLevelType w:val="hybridMultilevel"/>
    <w:tmpl w:val="4EE8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D2C56"/>
    <w:multiLevelType w:val="hybridMultilevel"/>
    <w:tmpl w:val="2968E1C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9161859"/>
    <w:multiLevelType w:val="hybridMultilevel"/>
    <w:tmpl w:val="699CFDB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4B32122B"/>
    <w:multiLevelType w:val="hybridMultilevel"/>
    <w:tmpl w:val="75163B76"/>
    <w:lvl w:ilvl="0" w:tplc="4DF049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B5FC3"/>
    <w:multiLevelType w:val="hybridMultilevel"/>
    <w:tmpl w:val="7D1E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A56C6"/>
    <w:multiLevelType w:val="multilevel"/>
    <w:tmpl w:val="F5265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4D491A"/>
    <w:multiLevelType w:val="multilevel"/>
    <w:tmpl w:val="37E4A8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34">
    <w:nsid w:val="63CE2A6D"/>
    <w:multiLevelType w:val="hybridMultilevel"/>
    <w:tmpl w:val="9A9852E0"/>
    <w:lvl w:ilvl="0" w:tplc="04F8D89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32A6CCE"/>
    <w:multiLevelType w:val="multilevel"/>
    <w:tmpl w:val="820EEB70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1800"/>
      </w:pPr>
      <w:rPr>
        <w:rFonts w:hint="default"/>
      </w:rPr>
    </w:lvl>
  </w:abstractNum>
  <w:abstractNum w:abstractNumId="37">
    <w:nsid w:val="77F12E82"/>
    <w:multiLevelType w:val="hybridMultilevel"/>
    <w:tmpl w:val="F6DA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952E9E"/>
    <w:multiLevelType w:val="hybridMultilevel"/>
    <w:tmpl w:val="A426DFD6"/>
    <w:lvl w:ilvl="0" w:tplc="1276B74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C10C3E"/>
    <w:multiLevelType w:val="multilevel"/>
    <w:tmpl w:val="820EEB70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5"/>
  </w:num>
  <w:num w:numId="4">
    <w:abstractNumId w:val="18"/>
  </w:num>
  <w:num w:numId="5">
    <w:abstractNumId w:val="23"/>
  </w:num>
  <w:num w:numId="6">
    <w:abstractNumId w:val="17"/>
  </w:num>
  <w:num w:numId="7">
    <w:abstractNumId w:val="21"/>
  </w:num>
  <w:num w:numId="8">
    <w:abstractNumId w:val="32"/>
  </w:num>
  <w:num w:numId="9">
    <w:abstractNumId w:val="26"/>
  </w:num>
  <w:num w:numId="10">
    <w:abstractNumId w:val="20"/>
  </w:num>
  <w:num w:numId="11">
    <w:abstractNumId w:val="1"/>
  </w:num>
  <w:num w:numId="12">
    <w:abstractNumId w:val="9"/>
  </w:num>
  <w:num w:numId="13">
    <w:abstractNumId w:val="25"/>
  </w:num>
  <w:num w:numId="14">
    <w:abstractNumId w:val="12"/>
  </w:num>
  <w:num w:numId="15">
    <w:abstractNumId w:val="3"/>
  </w:num>
  <w:num w:numId="16">
    <w:abstractNumId w:val="39"/>
  </w:num>
  <w:num w:numId="17">
    <w:abstractNumId w:val="0"/>
  </w:num>
  <w:num w:numId="18">
    <w:abstractNumId w:val="13"/>
  </w:num>
  <w:num w:numId="19">
    <w:abstractNumId w:val="33"/>
  </w:num>
  <w:num w:numId="20">
    <w:abstractNumId w:val="15"/>
  </w:num>
  <w:num w:numId="21">
    <w:abstractNumId w:val="31"/>
  </w:num>
  <w:num w:numId="22">
    <w:abstractNumId w:val="24"/>
  </w:num>
  <w:num w:numId="23">
    <w:abstractNumId w:val="11"/>
  </w:num>
  <w:num w:numId="24">
    <w:abstractNumId w:val="4"/>
  </w:num>
  <w:num w:numId="25">
    <w:abstractNumId w:val="36"/>
  </w:num>
  <w:num w:numId="26">
    <w:abstractNumId w:val="7"/>
  </w:num>
  <w:num w:numId="27">
    <w:abstractNumId w:val="22"/>
  </w:num>
  <w:num w:numId="28">
    <w:abstractNumId w:val="30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5"/>
  </w:num>
  <w:num w:numId="33">
    <w:abstractNumId w:val="28"/>
  </w:num>
  <w:num w:numId="34">
    <w:abstractNumId w:val="14"/>
  </w:num>
  <w:num w:numId="35">
    <w:abstractNumId w:val="34"/>
  </w:num>
  <w:num w:numId="36">
    <w:abstractNumId w:val="38"/>
  </w:num>
  <w:num w:numId="37">
    <w:abstractNumId w:val="29"/>
  </w:num>
  <w:num w:numId="38">
    <w:abstractNumId w:val="37"/>
  </w:num>
  <w:num w:numId="39">
    <w:abstractNumId w:val="19"/>
  </w:num>
  <w:num w:numId="40">
    <w:abstractNumId w:val="27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CB1"/>
    <w:rsid w:val="00000F7B"/>
    <w:rsid w:val="000365BE"/>
    <w:rsid w:val="00073119"/>
    <w:rsid w:val="000763C2"/>
    <w:rsid w:val="000F7AA2"/>
    <w:rsid w:val="001222C5"/>
    <w:rsid w:val="0012465D"/>
    <w:rsid w:val="0012568E"/>
    <w:rsid w:val="001764DC"/>
    <w:rsid w:val="001863F2"/>
    <w:rsid w:val="001961BD"/>
    <w:rsid w:val="001C77B4"/>
    <w:rsid w:val="00222D16"/>
    <w:rsid w:val="002459AB"/>
    <w:rsid w:val="00256672"/>
    <w:rsid w:val="00256CF0"/>
    <w:rsid w:val="00292578"/>
    <w:rsid w:val="0029770B"/>
    <w:rsid w:val="002E4386"/>
    <w:rsid w:val="00303904"/>
    <w:rsid w:val="00320081"/>
    <w:rsid w:val="00360110"/>
    <w:rsid w:val="003C671E"/>
    <w:rsid w:val="0042719F"/>
    <w:rsid w:val="00450ED2"/>
    <w:rsid w:val="00452CB1"/>
    <w:rsid w:val="00457B82"/>
    <w:rsid w:val="004B7E78"/>
    <w:rsid w:val="004C02B1"/>
    <w:rsid w:val="004C157C"/>
    <w:rsid w:val="00501635"/>
    <w:rsid w:val="005177F3"/>
    <w:rsid w:val="00556A6F"/>
    <w:rsid w:val="005D381E"/>
    <w:rsid w:val="006137C2"/>
    <w:rsid w:val="00643B42"/>
    <w:rsid w:val="0069568F"/>
    <w:rsid w:val="006D5D1F"/>
    <w:rsid w:val="006F007C"/>
    <w:rsid w:val="00756587"/>
    <w:rsid w:val="00765DCE"/>
    <w:rsid w:val="007829CC"/>
    <w:rsid w:val="0079580C"/>
    <w:rsid w:val="007D2190"/>
    <w:rsid w:val="007F7378"/>
    <w:rsid w:val="00805ED9"/>
    <w:rsid w:val="00821C9F"/>
    <w:rsid w:val="00867A2B"/>
    <w:rsid w:val="00874FF7"/>
    <w:rsid w:val="008A056B"/>
    <w:rsid w:val="008A2EE6"/>
    <w:rsid w:val="0090669A"/>
    <w:rsid w:val="00950564"/>
    <w:rsid w:val="00981D58"/>
    <w:rsid w:val="009A7998"/>
    <w:rsid w:val="009B664D"/>
    <w:rsid w:val="009E7F52"/>
    <w:rsid w:val="009F6AB7"/>
    <w:rsid w:val="00A21598"/>
    <w:rsid w:val="00AD6C77"/>
    <w:rsid w:val="00B44850"/>
    <w:rsid w:val="00B44C9B"/>
    <w:rsid w:val="00B506B0"/>
    <w:rsid w:val="00B52415"/>
    <w:rsid w:val="00B738D2"/>
    <w:rsid w:val="00C378BB"/>
    <w:rsid w:val="00D11E4B"/>
    <w:rsid w:val="00D34067"/>
    <w:rsid w:val="00D616E5"/>
    <w:rsid w:val="00D85224"/>
    <w:rsid w:val="00DF60D9"/>
    <w:rsid w:val="00E363AE"/>
    <w:rsid w:val="00E43541"/>
    <w:rsid w:val="00E91C47"/>
    <w:rsid w:val="00EB10BC"/>
    <w:rsid w:val="00ED3B6B"/>
    <w:rsid w:val="00ED58D2"/>
    <w:rsid w:val="00F0436A"/>
    <w:rsid w:val="00F21DB5"/>
    <w:rsid w:val="00F41430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locked="1" w:uiPriority="35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B1"/>
    <w:rPr>
      <w:rFonts w:ascii="Times New Roman" w:eastAsia="Times New Roman" w:hAnsi="Times New Roman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D11E4B"/>
    <w:pPr>
      <w:keepNext/>
      <w:spacing w:line="192" w:lineRule="auto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D11E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452CB1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locked/>
    <w:rsid w:val="00452CB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locked/>
    <w:rsid w:val="00452CB1"/>
    <w:pPr>
      <w:keepNext/>
      <w:tabs>
        <w:tab w:val="left" w:pos="4536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locked/>
    <w:rsid w:val="00452CB1"/>
    <w:pPr>
      <w:keepNext/>
      <w:spacing w:after="480"/>
      <w:ind w:left="284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52CB1"/>
    <w:pPr>
      <w:spacing w:before="240" w:after="60"/>
      <w:outlineLvl w:val="6"/>
    </w:pPr>
    <w:rPr>
      <w:rFonts w:ascii="Calibri" w:hAnsi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locked/>
    <w:rsid w:val="00452CB1"/>
    <w:pPr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nhideWhenUsed/>
    <w:qFormat/>
    <w:locked/>
    <w:rsid w:val="00452CB1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D11E4B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11E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2CB1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452CB1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452CB1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452CB1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52CB1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452CB1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452CB1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3">
    <w:name w:val="List Paragraph"/>
    <w:basedOn w:val="a"/>
    <w:link w:val="a4"/>
    <w:uiPriority w:val="34"/>
    <w:qFormat/>
    <w:rsid w:val="00D11E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452CB1"/>
    <w:rPr>
      <w:rFonts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452CB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CB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rsid w:val="00452C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2CB1"/>
    <w:rPr>
      <w:rFonts w:ascii="Times New Roman" w:eastAsia="Times New Roman" w:hAnsi="Times New Roman"/>
    </w:rPr>
  </w:style>
  <w:style w:type="paragraph" w:styleId="a9">
    <w:name w:val="Body Text"/>
    <w:basedOn w:val="a"/>
    <w:link w:val="aa"/>
    <w:uiPriority w:val="99"/>
    <w:rsid w:val="00452CB1"/>
    <w:pPr>
      <w:jc w:val="both"/>
    </w:pPr>
    <w:rPr>
      <w:rFonts w:ascii="Verdana" w:hAnsi="Verdana"/>
    </w:rPr>
  </w:style>
  <w:style w:type="character" w:customStyle="1" w:styleId="aa">
    <w:name w:val="Основной текст Знак"/>
    <w:basedOn w:val="a0"/>
    <w:link w:val="a9"/>
    <w:uiPriority w:val="99"/>
    <w:rsid w:val="00452CB1"/>
    <w:rPr>
      <w:rFonts w:ascii="Verdana" w:eastAsia="Times New Roman" w:hAnsi="Verdana"/>
    </w:rPr>
  </w:style>
  <w:style w:type="paragraph" w:styleId="ab">
    <w:name w:val="Balloon Text"/>
    <w:basedOn w:val="a"/>
    <w:link w:val="ac"/>
    <w:uiPriority w:val="99"/>
    <w:rsid w:val="00452CB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52CB1"/>
    <w:rPr>
      <w:rFonts w:ascii="Tahoma" w:eastAsia="Times New Roman" w:hAnsi="Tahoma"/>
      <w:sz w:val="16"/>
      <w:szCs w:val="16"/>
    </w:rPr>
  </w:style>
  <w:style w:type="paragraph" w:styleId="31">
    <w:name w:val="Body Text 3"/>
    <w:basedOn w:val="a"/>
    <w:link w:val="32"/>
    <w:rsid w:val="00452C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CB1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aliases w:val=" Знак1"/>
    <w:basedOn w:val="a"/>
    <w:link w:val="22"/>
    <w:rsid w:val="00452C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452CB1"/>
    <w:rPr>
      <w:rFonts w:ascii="Times New Roman" w:eastAsia="Times New Roman" w:hAnsi="Times New Roman"/>
    </w:rPr>
  </w:style>
  <w:style w:type="paragraph" w:styleId="ad">
    <w:name w:val="Body Text Indent"/>
    <w:basedOn w:val="a"/>
    <w:link w:val="ae"/>
    <w:uiPriority w:val="99"/>
    <w:rsid w:val="00452CB1"/>
    <w:pPr>
      <w:ind w:firstLine="720"/>
      <w:jc w:val="both"/>
    </w:pPr>
    <w:rPr>
      <w:sz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452CB1"/>
    <w:rPr>
      <w:rFonts w:ascii="Times New Roman" w:eastAsia="Times New Roman" w:hAnsi="Times New Roman"/>
      <w:sz w:val="22"/>
    </w:rPr>
  </w:style>
  <w:style w:type="paragraph" w:styleId="af">
    <w:name w:val="Title"/>
    <w:basedOn w:val="a"/>
    <w:link w:val="af0"/>
    <w:qFormat/>
    <w:locked/>
    <w:rsid w:val="00452CB1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452CB1"/>
    <w:rPr>
      <w:rFonts w:ascii="Times New Roman" w:eastAsia="Times New Roman" w:hAnsi="Times New Roman"/>
      <w:b/>
      <w:sz w:val="24"/>
    </w:rPr>
  </w:style>
  <w:style w:type="paragraph" w:styleId="23">
    <w:name w:val="Body Text 2"/>
    <w:basedOn w:val="a"/>
    <w:link w:val="24"/>
    <w:rsid w:val="00452CB1"/>
    <w:rPr>
      <w:sz w:val="28"/>
    </w:rPr>
  </w:style>
  <w:style w:type="character" w:customStyle="1" w:styleId="24">
    <w:name w:val="Основной текст 2 Знак"/>
    <w:basedOn w:val="a0"/>
    <w:link w:val="23"/>
    <w:rsid w:val="00452CB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452CB1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52CB1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452C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52C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452CB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f1">
    <w:name w:val="Table Grid"/>
    <w:basedOn w:val="a1"/>
    <w:uiPriority w:val="59"/>
    <w:rsid w:val="00452CB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rsid w:val="00452CB1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af3">
    <w:name w:val="Plain Text"/>
    <w:basedOn w:val="a"/>
    <w:link w:val="af4"/>
    <w:rsid w:val="00452CB1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rsid w:val="00452CB1"/>
    <w:rPr>
      <w:rFonts w:ascii="Courier New" w:eastAsia="Times New Roman" w:hAnsi="Courier New" w:cs="Courier New"/>
    </w:rPr>
  </w:style>
  <w:style w:type="character" w:styleId="af5">
    <w:name w:val="page number"/>
    <w:basedOn w:val="a0"/>
    <w:rsid w:val="00452CB1"/>
  </w:style>
  <w:style w:type="paragraph" w:customStyle="1" w:styleId="Arial">
    <w:name w:val="Обычный + Arial"/>
    <w:aliases w:val="12 пт,полужирный,уплотненный на  0,25 пт"/>
    <w:basedOn w:val="a"/>
    <w:rsid w:val="00452CB1"/>
    <w:pPr>
      <w:widowControl w:val="0"/>
      <w:shd w:val="clear" w:color="auto" w:fill="FFFFFF"/>
      <w:autoSpaceDE w:val="0"/>
      <w:autoSpaceDN w:val="0"/>
      <w:adjustRightInd w:val="0"/>
      <w:spacing w:line="264" w:lineRule="exact"/>
      <w:ind w:right="43"/>
      <w:jc w:val="center"/>
    </w:pPr>
    <w:rPr>
      <w:rFonts w:ascii="Arial" w:hAnsi="Arial"/>
      <w:b/>
      <w:bCs/>
      <w:spacing w:val="-5"/>
      <w:sz w:val="24"/>
      <w:szCs w:val="24"/>
    </w:rPr>
  </w:style>
  <w:style w:type="paragraph" w:customStyle="1" w:styleId="ConsNormal">
    <w:name w:val="ConsNormal"/>
    <w:rsid w:val="00452CB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7"/>
    <w:rsid w:val="00452CB1"/>
  </w:style>
  <w:style w:type="character" w:customStyle="1" w:styleId="af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6"/>
    <w:rsid w:val="00452CB1"/>
    <w:rPr>
      <w:rFonts w:ascii="Times New Roman" w:eastAsia="Times New Roman" w:hAnsi="Times New Roman"/>
    </w:rPr>
  </w:style>
  <w:style w:type="paragraph" w:customStyle="1" w:styleId="25">
    <w:name w:val="Стиль Основной текст с отступом 2 + По ширине"/>
    <w:basedOn w:val="21"/>
    <w:rsid w:val="00452CB1"/>
    <w:pPr>
      <w:spacing w:after="0"/>
      <w:ind w:left="0" w:firstLine="709"/>
      <w:jc w:val="both"/>
    </w:pPr>
    <w:rPr>
      <w:sz w:val="24"/>
    </w:rPr>
  </w:style>
  <w:style w:type="character" w:styleId="af8">
    <w:name w:val="footnote reference"/>
    <w:aliases w:val="Знак сноски-FN,Ciae niinee-FN,Знак сноски 1"/>
    <w:uiPriority w:val="99"/>
    <w:rsid w:val="00452CB1"/>
    <w:rPr>
      <w:vertAlign w:val="superscript"/>
    </w:rPr>
  </w:style>
  <w:style w:type="paragraph" w:styleId="33">
    <w:name w:val="Body Text Indent 3"/>
    <w:basedOn w:val="a"/>
    <w:link w:val="34"/>
    <w:rsid w:val="00452C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52CB1"/>
    <w:rPr>
      <w:rFonts w:ascii="Times New Roman" w:eastAsia="Times New Roman" w:hAnsi="Times New Roman"/>
      <w:sz w:val="16"/>
      <w:szCs w:val="16"/>
    </w:rPr>
  </w:style>
  <w:style w:type="paragraph" w:customStyle="1" w:styleId="FR2">
    <w:name w:val="FR2"/>
    <w:rsid w:val="00452CB1"/>
    <w:pPr>
      <w:widowControl w:val="0"/>
      <w:overflowPunct w:val="0"/>
      <w:autoSpaceDE w:val="0"/>
      <w:autoSpaceDN w:val="0"/>
      <w:adjustRightInd w:val="0"/>
      <w:spacing w:line="300" w:lineRule="auto"/>
      <w:ind w:right="600"/>
      <w:jc w:val="center"/>
      <w:textAlignment w:val="baseline"/>
    </w:pPr>
    <w:rPr>
      <w:rFonts w:ascii="Times New Roman" w:eastAsia="Times New Roman" w:hAnsi="Times New Roman"/>
      <w:b/>
      <w:sz w:val="28"/>
    </w:rPr>
  </w:style>
  <w:style w:type="paragraph" w:customStyle="1" w:styleId="Heading">
    <w:name w:val="Heading"/>
    <w:rsid w:val="00452C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ConsTitle">
    <w:name w:val="ConsTitle"/>
    <w:rsid w:val="00452C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Normal Indent"/>
    <w:basedOn w:val="a"/>
    <w:rsid w:val="00452CB1"/>
    <w:pPr>
      <w:ind w:left="708"/>
    </w:pPr>
    <w:rPr>
      <w:sz w:val="24"/>
      <w:szCs w:val="24"/>
    </w:rPr>
  </w:style>
  <w:style w:type="paragraph" w:customStyle="1" w:styleId="11">
    <w:name w:val="Стиль1"/>
    <w:basedOn w:val="21"/>
    <w:next w:val="33"/>
    <w:rsid w:val="00452CB1"/>
    <w:pPr>
      <w:jc w:val="both"/>
    </w:pPr>
    <w:rPr>
      <w:sz w:val="24"/>
      <w:szCs w:val="24"/>
    </w:rPr>
  </w:style>
  <w:style w:type="paragraph" w:customStyle="1" w:styleId="26">
    <w:name w:val="Стиль2"/>
    <w:basedOn w:val="21"/>
    <w:rsid w:val="00452CB1"/>
    <w:rPr>
      <w:sz w:val="24"/>
      <w:szCs w:val="24"/>
    </w:rPr>
  </w:style>
  <w:style w:type="character" w:customStyle="1" w:styleId="Arial95">
    <w:name w:val="Стиль Знак сноски + Arial 95 пт Черный"/>
    <w:rsid w:val="00452CB1"/>
    <w:rPr>
      <w:rFonts w:ascii="Times New Roman" w:hAnsi="Times New Roman"/>
      <w:color w:val="000000"/>
      <w:sz w:val="20"/>
      <w:vertAlign w:val="superscript"/>
    </w:rPr>
  </w:style>
  <w:style w:type="character" w:customStyle="1" w:styleId="afa">
    <w:name w:val="Номер сноски"/>
    <w:rsid w:val="00452CB1"/>
    <w:rPr>
      <w:sz w:val="20"/>
      <w:vertAlign w:val="superscript"/>
    </w:rPr>
  </w:style>
  <w:style w:type="paragraph" w:styleId="HTML">
    <w:name w:val="HTML Preformatted"/>
    <w:basedOn w:val="a"/>
    <w:link w:val="HTML0"/>
    <w:rsid w:val="00452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CB1"/>
    <w:rPr>
      <w:rFonts w:ascii="Courier New" w:eastAsia="Courier New" w:hAnsi="Courier New" w:cs="Courier New"/>
    </w:rPr>
  </w:style>
  <w:style w:type="paragraph" w:styleId="12">
    <w:name w:val="toc 1"/>
    <w:basedOn w:val="a"/>
    <w:next w:val="a"/>
    <w:autoRedefine/>
    <w:uiPriority w:val="39"/>
    <w:rsid w:val="00452CB1"/>
    <w:rPr>
      <w:sz w:val="24"/>
      <w:szCs w:val="24"/>
    </w:rPr>
  </w:style>
  <w:style w:type="paragraph" w:styleId="27">
    <w:name w:val="toc 2"/>
    <w:basedOn w:val="a"/>
    <w:next w:val="a"/>
    <w:autoRedefine/>
    <w:uiPriority w:val="39"/>
    <w:rsid w:val="00452CB1"/>
    <w:pPr>
      <w:ind w:left="240"/>
    </w:pPr>
    <w:rPr>
      <w:sz w:val="24"/>
      <w:szCs w:val="24"/>
    </w:rPr>
  </w:style>
  <w:style w:type="paragraph" w:styleId="35">
    <w:name w:val="toc 3"/>
    <w:basedOn w:val="a"/>
    <w:next w:val="a"/>
    <w:autoRedefine/>
    <w:uiPriority w:val="39"/>
    <w:rsid w:val="00452CB1"/>
    <w:pPr>
      <w:ind w:left="480"/>
    </w:pPr>
    <w:rPr>
      <w:sz w:val="24"/>
      <w:szCs w:val="24"/>
    </w:rPr>
  </w:style>
  <w:style w:type="character" w:styleId="afb">
    <w:name w:val="Hyperlink"/>
    <w:uiPriority w:val="99"/>
    <w:rsid w:val="00452CB1"/>
    <w:rPr>
      <w:color w:val="0000FF"/>
      <w:u w:val="single"/>
    </w:rPr>
  </w:style>
  <w:style w:type="paragraph" w:styleId="afc">
    <w:name w:val="Subtitle"/>
    <w:basedOn w:val="a"/>
    <w:link w:val="afd"/>
    <w:qFormat/>
    <w:locked/>
    <w:rsid w:val="00452CB1"/>
    <w:pPr>
      <w:jc w:val="both"/>
    </w:pPr>
    <w:rPr>
      <w:sz w:val="28"/>
      <w:szCs w:val="28"/>
    </w:rPr>
  </w:style>
  <w:style w:type="character" w:customStyle="1" w:styleId="afd">
    <w:name w:val="Подзаголовок Знак"/>
    <w:basedOn w:val="a0"/>
    <w:link w:val="afc"/>
    <w:rsid w:val="00452CB1"/>
    <w:rPr>
      <w:rFonts w:ascii="Times New Roman" w:eastAsia="Times New Roman" w:hAnsi="Times New Roman"/>
      <w:sz w:val="28"/>
      <w:szCs w:val="28"/>
    </w:rPr>
  </w:style>
  <w:style w:type="character" w:customStyle="1" w:styleId="Heading2Char">
    <w:name w:val="Heading 2 Char"/>
    <w:locked/>
    <w:rsid w:val="00452CB1"/>
    <w:rPr>
      <w:noProof/>
      <w:sz w:val="28"/>
      <w:lang w:val="ru-RU" w:eastAsia="ru-RU" w:bidi="ar-SA"/>
    </w:rPr>
  </w:style>
  <w:style w:type="paragraph" w:styleId="afe">
    <w:name w:val="Document Map"/>
    <w:basedOn w:val="a"/>
    <w:link w:val="aff"/>
    <w:rsid w:val="00452CB1"/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452CB1"/>
    <w:rPr>
      <w:rFonts w:ascii="Tahoma" w:eastAsia="Times New Roman" w:hAnsi="Tahoma"/>
      <w:sz w:val="16"/>
      <w:szCs w:val="16"/>
    </w:rPr>
  </w:style>
  <w:style w:type="paragraph" w:customStyle="1" w:styleId="ConsCell">
    <w:name w:val="ConsCell"/>
    <w:rsid w:val="00452CB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f0">
    <w:name w:val="No Spacing"/>
    <w:link w:val="aff1"/>
    <w:uiPriority w:val="1"/>
    <w:qFormat/>
    <w:rsid w:val="00452CB1"/>
    <w:rPr>
      <w:rFonts w:ascii="Times New Roman" w:eastAsia="Times New Roman" w:hAnsi="Times New Roman"/>
    </w:rPr>
  </w:style>
  <w:style w:type="character" w:customStyle="1" w:styleId="aff1">
    <w:name w:val="Без интервала Знак"/>
    <w:basedOn w:val="a0"/>
    <w:link w:val="aff0"/>
    <w:uiPriority w:val="1"/>
    <w:locked/>
    <w:rsid w:val="00452CB1"/>
    <w:rPr>
      <w:rFonts w:ascii="Times New Roman" w:eastAsia="Times New Roman" w:hAnsi="Times New Roman"/>
    </w:rPr>
  </w:style>
  <w:style w:type="character" w:customStyle="1" w:styleId="28">
    <w:name w:val="Цитата 2 Знак"/>
    <w:basedOn w:val="a0"/>
    <w:link w:val="29"/>
    <w:uiPriority w:val="29"/>
    <w:rsid w:val="00452CB1"/>
    <w:rPr>
      <w:i/>
      <w:sz w:val="24"/>
      <w:szCs w:val="24"/>
      <w:lang w:val="en-US" w:eastAsia="en-US" w:bidi="en-US"/>
    </w:rPr>
  </w:style>
  <w:style w:type="paragraph" w:styleId="29">
    <w:name w:val="Quote"/>
    <w:basedOn w:val="a"/>
    <w:next w:val="a"/>
    <w:link w:val="28"/>
    <w:uiPriority w:val="29"/>
    <w:qFormat/>
    <w:rsid w:val="00452CB1"/>
    <w:rPr>
      <w:rFonts w:ascii="Calibri" w:eastAsia="Calibri" w:hAnsi="Calibri"/>
      <w:i/>
      <w:sz w:val="24"/>
      <w:szCs w:val="24"/>
      <w:lang w:val="en-US" w:eastAsia="en-US" w:bidi="en-US"/>
    </w:rPr>
  </w:style>
  <w:style w:type="character" w:customStyle="1" w:styleId="210">
    <w:name w:val="Цитата 2 Знак1"/>
    <w:basedOn w:val="a0"/>
    <w:link w:val="29"/>
    <w:uiPriority w:val="29"/>
    <w:rsid w:val="00452CB1"/>
    <w:rPr>
      <w:rFonts w:ascii="Times New Roman" w:eastAsia="Times New Roman" w:hAnsi="Times New Roman"/>
      <w:i/>
      <w:iCs/>
      <w:color w:val="000000" w:themeColor="text1"/>
    </w:rPr>
  </w:style>
  <w:style w:type="character" w:customStyle="1" w:styleId="aff2">
    <w:name w:val="Выделенная цитата Знак"/>
    <w:basedOn w:val="a0"/>
    <w:link w:val="aff3"/>
    <w:uiPriority w:val="30"/>
    <w:rsid w:val="00452CB1"/>
    <w:rPr>
      <w:b/>
      <w:i/>
      <w:sz w:val="24"/>
      <w:szCs w:val="22"/>
      <w:lang w:val="en-US" w:eastAsia="en-US" w:bidi="en-US"/>
    </w:rPr>
  </w:style>
  <w:style w:type="paragraph" w:styleId="aff3">
    <w:name w:val="Intense Quote"/>
    <w:basedOn w:val="a"/>
    <w:next w:val="a"/>
    <w:link w:val="aff2"/>
    <w:uiPriority w:val="30"/>
    <w:qFormat/>
    <w:rsid w:val="00452CB1"/>
    <w:pPr>
      <w:ind w:left="720" w:right="720"/>
    </w:pPr>
    <w:rPr>
      <w:rFonts w:ascii="Calibri" w:eastAsia="Calibri" w:hAnsi="Calibri"/>
      <w:b/>
      <w:i/>
      <w:sz w:val="24"/>
      <w:szCs w:val="22"/>
      <w:lang w:val="en-US" w:eastAsia="en-US" w:bidi="en-US"/>
    </w:rPr>
  </w:style>
  <w:style w:type="character" w:customStyle="1" w:styleId="13">
    <w:name w:val="Выделенная цитата Знак1"/>
    <w:basedOn w:val="a0"/>
    <w:link w:val="aff3"/>
    <w:uiPriority w:val="30"/>
    <w:rsid w:val="00452CB1"/>
    <w:rPr>
      <w:rFonts w:ascii="Times New Roman" w:eastAsia="Times New Roman" w:hAnsi="Times New Roman"/>
      <w:b/>
      <w:bCs/>
      <w:i/>
      <w:iCs/>
      <w:color w:val="4F81BD" w:themeColor="accent1"/>
    </w:rPr>
  </w:style>
  <w:style w:type="paragraph" w:styleId="aff4">
    <w:name w:val="Revision"/>
    <w:hidden/>
    <w:uiPriority w:val="99"/>
    <w:semiHidden/>
    <w:rsid w:val="00452CB1"/>
    <w:rPr>
      <w:rFonts w:ascii="Times New Roman" w:eastAsia="Times New Roman" w:hAnsi="Times New Roman"/>
    </w:rPr>
  </w:style>
  <w:style w:type="paragraph" w:customStyle="1" w:styleId="Style3">
    <w:name w:val="Style3"/>
    <w:basedOn w:val="a"/>
    <w:rsid w:val="00452CB1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3">
    <w:name w:val="Font Style13"/>
    <w:rsid w:val="00452CB1"/>
    <w:rPr>
      <w:rFonts w:ascii="Times New Roman" w:hAnsi="Times New Roman" w:cs="Times New Roman"/>
      <w:b/>
      <w:bCs/>
      <w:sz w:val="26"/>
      <w:szCs w:val="26"/>
    </w:rPr>
  </w:style>
  <w:style w:type="character" w:customStyle="1" w:styleId="14">
    <w:name w:val="Знак Знак1"/>
    <w:basedOn w:val="a0"/>
    <w:rsid w:val="00452CB1"/>
    <w:rPr>
      <w:noProof/>
      <w:sz w:val="28"/>
    </w:rPr>
  </w:style>
  <w:style w:type="character" w:styleId="aff5">
    <w:name w:val="Strong"/>
    <w:basedOn w:val="a0"/>
    <w:qFormat/>
    <w:locked/>
    <w:rsid w:val="00452CB1"/>
    <w:rPr>
      <w:b/>
      <w:bCs/>
    </w:rPr>
  </w:style>
  <w:style w:type="paragraph" w:customStyle="1" w:styleId="15">
    <w:name w:val="Абзац списка1"/>
    <w:basedOn w:val="a"/>
    <w:rsid w:val="00452CB1"/>
    <w:pPr>
      <w:ind w:left="720"/>
    </w:pPr>
    <w:rPr>
      <w:rFonts w:eastAsia="Calibri"/>
    </w:rPr>
  </w:style>
  <w:style w:type="character" w:customStyle="1" w:styleId="51">
    <w:name w:val="Основной текст (5)_"/>
    <w:basedOn w:val="a0"/>
    <w:link w:val="52"/>
    <w:rsid w:val="00452CB1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52CB1"/>
    <w:pPr>
      <w:widowControl w:val="0"/>
      <w:shd w:val="clear" w:color="auto" w:fill="FFFFFF"/>
      <w:spacing w:before="660" w:after="540" w:line="298" w:lineRule="exact"/>
      <w:jc w:val="center"/>
    </w:pPr>
    <w:rPr>
      <w:rFonts w:ascii="Calibri" w:eastAsia="Calibri" w:hAnsi="Calibri"/>
      <w:b/>
      <w:bCs/>
      <w:sz w:val="26"/>
      <w:szCs w:val="26"/>
    </w:rPr>
  </w:style>
  <w:style w:type="character" w:customStyle="1" w:styleId="23pt">
    <w:name w:val="Основной текст (2) + Полужирный;Интервал 3 pt"/>
    <w:basedOn w:val="a0"/>
    <w:rsid w:val="00452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a">
    <w:name w:val="Знак Знак Знак Знак Знак Знак Знак Знак Знак Знак2"/>
    <w:basedOn w:val="a"/>
    <w:uiPriority w:val="99"/>
    <w:rsid w:val="00452CB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Гипертекстовая ссылка"/>
    <w:basedOn w:val="a0"/>
    <w:uiPriority w:val="99"/>
    <w:rsid w:val="00452CB1"/>
    <w:rPr>
      <w:rFonts w:cs="Times New Roman"/>
      <w:color w:val="106BBE"/>
    </w:rPr>
  </w:style>
  <w:style w:type="paragraph" w:customStyle="1" w:styleId="ListParagraph1">
    <w:name w:val="List Paragraph1"/>
    <w:basedOn w:val="a"/>
    <w:rsid w:val="00452CB1"/>
    <w:pPr>
      <w:spacing w:after="200" w:line="276" w:lineRule="auto"/>
      <w:ind w:left="720"/>
      <w:jc w:val="both"/>
    </w:pPr>
    <w:rPr>
      <w:sz w:val="24"/>
      <w:szCs w:val="22"/>
      <w:lang w:eastAsia="en-US"/>
    </w:rPr>
  </w:style>
  <w:style w:type="paragraph" w:customStyle="1" w:styleId="16">
    <w:name w:val="Абзац списка1"/>
    <w:basedOn w:val="a"/>
    <w:rsid w:val="00452CB1"/>
    <w:pPr>
      <w:spacing w:after="200" w:line="276" w:lineRule="auto"/>
      <w:ind w:left="720"/>
      <w:jc w:val="both"/>
    </w:pPr>
    <w:rPr>
      <w:sz w:val="24"/>
      <w:szCs w:val="22"/>
      <w:lang w:eastAsia="en-US"/>
    </w:rPr>
  </w:style>
  <w:style w:type="paragraph" w:customStyle="1" w:styleId="western">
    <w:name w:val="western"/>
    <w:basedOn w:val="a"/>
    <w:rsid w:val="00452CB1"/>
    <w:pPr>
      <w:suppressAutoHyphens/>
      <w:spacing w:before="280" w:after="240"/>
    </w:pPr>
    <w:rPr>
      <w:sz w:val="24"/>
      <w:szCs w:val="24"/>
      <w:lang w:eastAsia="ar-SA"/>
    </w:rPr>
  </w:style>
  <w:style w:type="character" w:styleId="aff7">
    <w:name w:val="annotation reference"/>
    <w:basedOn w:val="a0"/>
    <w:uiPriority w:val="99"/>
    <w:unhideWhenUsed/>
    <w:rsid w:val="00452CB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rsid w:val="00452CB1"/>
    <w:pPr>
      <w:spacing w:after="200"/>
    </w:pPr>
    <w:rPr>
      <w:rFonts w:ascii="Calibri" w:hAnsi="Calibri"/>
    </w:rPr>
  </w:style>
  <w:style w:type="character" w:customStyle="1" w:styleId="aff9">
    <w:name w:val="Текст примечания Знак"/>
    <w:basedOn w:val="a0"/>
    <w:link w:val="aff8"/>
    <w:uiPriority w:val="99"/>
    <w:rsid w:val="00452CB1"/>
    <w:rPr>
      <w:rFonts w:eastAsia="Times New Roman"/>
    </w:rPr>
  </w:style>
  <w:style w:type="paragraph" w:styleId="affa">
    <w:name w:val="annotation subject"/>
    <w:basedOn w:val="aff8"/>
    <w:next w:val="aff8"/>
    <w:link w:val="affb"/>
    <w:uiPriority w:val="99"/>
    <w:unhideWhenUsed/>
    <w:rsid w:val="00452CB1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452CB1"/>
    <w:rPr>
      <w:b/>
      <w:bCs/>
    </w:rPr>
  </w:style>
  <w:style w:type="character" w:styleId="affc">
    <w:name w:val="FollowedHyperlink"/>
    <w:basedOn w:val="a0"/>
    <w:uiPriority w:val="99"/>
    <w:unhideWhenUsed/>
    <w:rsid w:val="00452CB1"/>
    <w:rPr>
      <w:color w:val="800080"/>
      <w:u w:val="single"/>
    </w:rPr>
  </w:style>
  <w:style w:type="paragraph" w:styleId="2b">
    <w:name w:val="List Bullet 2"/>
    <w:basedOn w:val="a"/>
    <w:autoRedefine/>
    <w:rsid w:val="00452CB1"/>
  </w:style>
  <w:style w:type="paragraph" w:customStyle="1" w:styleId="17">
    <w:name w:val="Текст1"/>
    <w:basedOn w:val="a"/>
    <w:rsid w:val="00452CB1"/>
    <w:rPr>
      <w:rFonts w:ascii="Courier New" w:hAnsi="Courier New"/>
    </w:rPr>
  </w:style>
  <w:style w:type="paragraph" w:customStyle="1" w:styleId="ConsNonformat">
    <w:name w:val="ConsNonformat"/>
    <w:rsid w:val="00452C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d">
    <w:name w:val="Таблицы (моноширинный)"/>
    <w:basedOn w:val="a"/>
    <w:next w:val="a"/>
    <w:uiPriority w:val="99"/>
    <w:rsid w:val="00452C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e">
    <w:name w:val="Знак Знак Знак"/>
    <w:basedOn w:val="a"/>
    <w:rsid w:val="00452CB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afff">
    <w:name w:val="Знак"/>
    <w:basedOn w:val="a"/>
    <w:rsid w:val="00452CB1"/>
    <w:rPr>
      <w:rFonts w:ascii="Verdana" w:hAnsi="Verdana" w:cs="Verdana"/>
      <w:sz w:val="24"/>
      <w:szCs w:val="24"/>
      <w:lang w:eastAsia="en-US"/>
    </w:rPr>
  </w:style>
  <w:style w:type="paragraph" w:customStyle="1" w:styleId="ConsPlusDocList">
    <w:name w:val="ConsPlusDocList"/>
    <w:rsid w:val="00452C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-Absatz-Standardschriftart111">
    <w:name w:val="WW-Absatz-Standardschriftart111"/>
    <w:rsid w:val="00452CB1"/>
  </w:style>
  <w:style w:type="paragraph" w:customStyle="1" w:styleId="18">
    <w:name w:val="Обычный1"/>
    <w:rsid w:val="00452CB1"/>
    <w:pPr>
      <w:widowControl w:val="0"/>
      <w:spacing w:line="260" w:lineRule="auto"/>
      <w:ind w:left="40" w:firstLine="460"/>
      <w:jc w:val="both"/>
    </w:pPr>
    <w:rPr>
      <w:rFonts w:ascii="Times New Roman" w:eastAsia="Times New Roman" w:hAnsi="Times New Roman"/>
      <w:sz w:val="18"/>
    </w:rPr>
  </w:style>
  <w:style w:type="paragraph" w:customStyle="1" w:styleId="wikip">
    <w:name w:val="wikip"/>
    <w:basedOn w:val="a"/>
    <w:rsid w:val="00452CB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9">
    <w:name w:val="Знак Знак Знак Знак Знак Знак1 Знак Знак Знак Знак Знак Знак Знак Знак Знак Знак Знак Знак Знак"/>
    <w:basedOn w:val="a"/>
    <w:rsid w:val="00452CB1"/>
    <w:rPr>
      <w:rFonts w:ascii="Verdana" w:hAnsi="Verdana" w:cs="Verdana"/>
      <w:sz w:val="24"/>
      <w:szCs w:val="24"/>
      <w:lang w:eastAsia="en-US"/>
    </w:rPr>
  </w:style>
  <w:style w:type="paragraph" w:customStyle="1" w:styleId="afff0">
    <w:name w:val="Знак Знак Знак Знак Знак Знак Знак Знак Знак Знак"/>
    <w:basedOn w:val="a"/>
    <w:rsid w:val="00452CB1"/>
    <w:rPr>
      <w:rFonts w:ascii="Verdana" w:hAnsi="Verdana" w:cs="Verdana"/>
      <w:color w:val="0000FF"/>
      <w:sz w:val="26"/>
      <w:szCs w:val="26"/>
      <w:lang w:eastAsia="en-US"/>
    </w:rPr>
  </w:style>
  <w:style w:type="paragraph" w:customStyle="1" w:styleId="1a">
    <w:name w:val="Знак Знак Знак Знак Знак Знак1 Знак Знак Знак Знак Знак Знак Знак Знак Знак Знак Знак Знак Знак"/>
    <w:basedOn w:val="a"/>
    <w:rsid w:val="00452CB1"/>
    <w:rPr>
      <w:rFonts w:ascii="Verdana" w:hAnsi="Verdana" w:cs="Verdana"/>
      <w:sz w:val="24"/>
      <w:szCs w:val="24"/>
      <w:lang w:eastAsia="en-US"/>
    </w:rPr>
  </w:style>
  <w:style w:type="paragraph" w:customStyle="1" w:styleId="afff1">
    <w:name w:val="Знак Знак Знак Знак"/>
    <w:basedOn w:val="a"/>
    <w:rsid w:val="00452CB1"/>
    <w:rPr>
      <w:rFonts w:ascii="Verdana" w:hAnsi="Verdana" w:cs="Verdana"/>
      <w:sz w:val="24"/>
      <w:szCs w:val="24"/>
      <w:lang w:eastAsia="en-US"/>
    </w:rPr>
  </w:style>
  <w:style w:type="paragraph" w:customStyle="1" w:styleId="afff2">
    <w:name w:val="Нормальный (таблица)"/>
    <w:basedOn w:val="a"/>
    <w:next w:val="a"/>
    <w:uiPriority w:val="99"/>
    <w:rsid w:val="00452CB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Цветовое выделение"/>
    <w:uiPriority w:val="99"/>
    <w:rsid w:val="00452CB1"/>
    <w:rPr>
      <w:b/>
      <w:color w:val="26282F"/>
    </w:rPr>
  </w:style>
  <w:style w:type="paragraph" w:customStyle="1" w:styleId="afff4">
    <w:name w:val="Знак Знак Знак Знак Знак Знак Знак"/>
    <w:basedOn w:val="a"/>
    <w:uiPriority w:val="99"/>
    <w:rsid w:val="000763C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b">
    <w:name w:val="Сетка таблицы1"/>
    <w:basedOn w:val="a1"/>
    <w:next w:val="af1"/>
    <w:uiPriority w:val="59"/>
    <w:rsid w:val="001256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next w:val="af1"/>
    <w:uiPriority w:val="59"/>
    <w:rsid w:val="001256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BDE48846A2EF8AD0272DA9FC1AEDEF614CD5D069EE3592B96C68A63180B6132369AC8E0B5416El1n6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0BDE48846A2EF8AD0272DA9FC1AEDEF614CD5D069EE3592B96C68A63180B6132369AC8E0B5416El1n6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899112A39E26A371CDCC568820073B57CE556522BC090A3AF6EFA1ADCCFAB39A7309823D074DCEY0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960F-3AD2-4518-B078-C3344584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7267</Words>
  <Characters>41422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Е</dc:creator>
  <cp:lastModifiedBy>Кашина Е</cp:lastModifiedBy>
  <cp:revision>2</cp:revision>
  <cp:lastPrinted>2019-01-29T08:58:00Z</cp:lastPrinted>
  <dcterms:created xsi:type="dcterms:W3CDTF">2019-02-05T08:21:00Z</dcterms:created>
  <dcterms:modified xsi:type="dcterms:W3CDTF">2019-02-05T08:21:00Z</dcterms:modified>
</cp:coreProperties>
</file>